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56" w:rsidRDefault="00AC3B56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2C8F" w:rsidRP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8F">
        <w:rPr>
          <w:rFonts w:ascii="Times New Roman" w:hAnsi="Times New Roman" w:cs="Times New Roman"/>
          <w:b/>
          <w:sz w:val="24"/>
          <w:szCs w:val="24"/>
        </w:rPr>
        <w:t>ПРОЕКТ ТРУДОВОГО ДОГОВОРА</w:t>
      </w:r>
    </w:p>
    <w:p w:rsidR="00222C8F" w:rsidRP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8F">
        <w:rPr>
          <w:rFonts w:ascii="Times New Roman" w:hAnsi="Times New Roman" w:cs="Times New Roman"/>
          <w:b/>
          <w:sz w:val="24"/>
          <w:szCs w:val="24"/>
        </w:rPr>
        <w:t>с руководителем Муниципального автономного учреждения культуры</w:t>
      </w:r>
    </w:p>
    <w:p w:rsidR="00222C8F" w:rsidRP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C8F">
        <w:rPr>
          <w:rFonts w:ascii="Times New Roman" w:hAnsi="Times New Roman" w:cs="Times New Roman"/>
          <w:b/>
          <w:sz w:val="24"/>
          <w:szCs w:val="24"/>
        </w:rPr>
        <w:t xml:space="preserve">«Сельский дом культуры н.п. </w:t>
      </w:r>
      <w:proofErr w:type="spellStart"/>
      <w:r w:rsidRPr="00222C8F">
        <w:rPr>
          <w:rFonts w:ascii="Times New Roman" w:hAnsi="Times New Roman" w:cs="Times New Roman"/>
          <w:b/>
          <w:sz w:val="24"/>
          <w:szCs w:val="24"/>
        </w:rPr>
        <w:t>Коашва</w:t>
      </w:r>
      <w:proofErr w:type="spellEnd"/>
      <w:r w:rsidRPr="00222C8F">
        <w:rPr>
          <w:rFonts w:ascii="Times New Roman" w:hAnsi="Times New Roman" w:cs="Times New Roman"/>
          <w:b/>
          <w:sz w:val="24"/>
          <w:szCs w:val="24"/>
        </w:rPr>
        <w:t>»</w:t>
      </w:r>
    </w:p>
    <w:p w:rsidR="00222C8F" w:rsidRP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C8F" w:rsidRPr="00222C8F" w:rsidRDefault="00222C8F" w:rsidP="00222C8F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г. Кировск</w:t>
      </w:r>
      <w:r w:rsidRPr="00222C8F">
        <w:rPr>
          <w:rFonts w:ascii="Times New Roman" w:hAnsi="Times New Roman" w:cs="Times New Roman"/>
          <w:sz w:val="24"/>
          <w:szCs w:val="24"/>
        </w:rPr>
        <w:tab/>
      </w:r>
      <w:r w:rsidRPr="00222C8F">
        <w:rPr>
          <w:rFonts w:ascii="Times New Roman" w:hAnsi="Times New Roman" w:cs="Times New Roman"/>
          <w:sz w:val="24"/>
          <w:szCs w:val="24"/>
        </w:rPr>
        <w:tab/>
      </w:r>
      <w:r w:rsidRPr="00222C8F">
        <w:rPr>
          <w:rFonts w:ascii="Times New Roman" w:hAnsi="Times New Roman" w:cs="Times New Roman"/>
          <w:sz w:val="24"/>
          <w:szCs w:val="24"/>
        </w:rPr>
        <w:tab/>
      </w:r>
      <w:r w:rsidRPr="00222C8F">
        <w:rPr>
          <w:rFonts w:ascii="Times New Roman" w:hAnsi="Times New Roman" w:cs="Times New Roman"/>
          <w:sz w:val="24"/>
          <w:szCs w:val="24"/>
        </w:rPr>
        <w:tab/>
      </w:r>
      <w:r w:rsidRPr="00222C8F">
        <w:rPr>
          <w:rFonts w:ascii="Times New Roman" w:hAnsi="Times New Roman" w:cs="Times New Roman"/>
          <w:sz w:val="24"/>
          <w:szCs w:val="24"/>
        </w:rPr>
        <w:tab/>
      </w:r>
      <w:r w:rsidRPr="00222C8F">
        <w:rPr>
          <w:rFonts w:ascii="Times New Roman" w:hAnsi="Times New Roman" w:cs="Times New Roman"/>
          <w:sz w:val="24"/>
          <w:szCs w:val="24"/>
        </w:rPr>
        <w:tab/>
      </w:r>
      <w:r w:rsidRPr="00222C8F">
        <w:rPr>
          <w:rFonts w:ascii="Times New Roman" w:hAnsi="Times New Roman" w:cs="Times New Roman"/>
          <w:sz w:val="24"/>
          <w:szCs w:val="24"/>
        </w:rPr>
        <w:tab/>
        <w:t xml:space="preserve">         «_</w:t>
      </w:r>
      <w:r w:rsidRPr="00222C8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22C8F">
        <w:rPr>
          <w:rFonts w:ascii="Times New Roman" w:hAnsi="Times New Roman" w:cs="Times New Roman"/>
          <w:sz w:val="24"/>
          <w:szCs w:val="24"/>
        </w:rPr>
        <w:t>_» ___</w:t>
      </w:r>
      <w:r w:rsidRPr="00222C8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222C8F">
        <w:rPr>
          <w:rFonts w:ascii="Times New Roman" w:hAnsi="Times New Roman" w:cs="Times New Roman"/>
          <w:sz w:val="24"/>
          <w:szCs w:val="24"/>
        </w:rPr>
        <w:t>_2014 г</w:t>
      </w:r>
      <w:r w:rsidRPr="00222C8F">
        <w:rPr>
          <w:rFonts w:ascii="Times New Roman" w:hAnsi="Times New Roman" w:cs="Times New Roman"/>
          <w:sz w:val="24"/>
          <w:szCs w:val="24"/>
        </w:rPr>
        <w:t>о</w:t>
      </w:r>
      <w:r w:rsidRPr="00222C8F">
        <w:rPr>
          <w:rFonts w:ascii="Times New Roman" w:hAnsi="Times New Roman" w:cs="Times New Roman"/>
          <w:sz w:val="24"/>
          <w:szCs w:val="24"/>
        </w:rPr>
        <w:t>да</w:t>
      </w:r>
    </w:p>
    <w:p w:rsidR="00222C8F" w:rsidRPr="00222C8F" w:rsidRDefault="00222C8F" w:rsidP="00222C8F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C8F" w:rsidRPr="00222C8F" w:rsidRDefault="00222C8F" w:rsidP="00222C8F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ab/>
      </w:r>
    </w:p>
    <w:p w:rsidR="00222C8F" w:rsidRPr="00222C8F" w:rsidRDefault="00222C8F" w:rsidP="00222C8F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22C8F">
        <w:rPr>
          <w:rFonts w:ascii="Times New Roman" w:hAnsi="Times New Roman" w:cs="Times New Roman"/>
          <w:sz w:val="24"/>
          <w:szCs w:val="24"/>
        </w:rPr>
        <w:t xml:space="preserve">Администрация города Кировска, в лице и.о. главы администрации </w:t>
      </w:r>
      <w:proofErr w:type="spellStart"/>
      <w:r w:rsidRPr="00222C8F">
        <w:rPr>
          <w:rFonts w:ascii="Times New Roman" w:hAnsi="Times New Roman" w:cs="Times New Roman"/>
          <w:b/>
          <w:sz w:val="24"/>
          <w:szCs w:val="24"/>
        </w:rPr>
        <w:t>Дядика</w:t>
      </w:r>
      <w:proofErr w:type="spellEnd"/>
      <w:r w:rsidRPr="00222C8F">
        <w:rPr>
          <w:rFonts w:ascii="Times New Roman" w:hAnsi="Times New Roman" w:cs="Times New Roman"/>
          <w:b/>
          <w:sz w:val="24"/>
          <w:szCs w:val="24"/>
        </w:rPr>
        <w:t xml:space="preserve"> Вл</w:t>
      </w:r>
      <w:r w:rsidRPr="00222C8F">
        <w:rPr>
          <w:rFonts w:ascii="Times New Roman" w:hAnsi="Times New Roman" w:cs="Times New Roman"/>
          <w:b/>
          <w:sz w:val="24"/>
          <w:szCs w:val="24"/>
        </w:rPr>
        <w:t>а</w:t>
      </w:r>
      <w:r w:rsidRPr="00222C8F">
        <w:rPr>
          <w:rFonts w:ascii="Times New Roman" w:hAnsi="Times New Roman" w:cs="Times New Roman"/>
          <w:b/>
          <w:sz w:val="24"/>
          <w:szCs w:val="24"/>
        </w:rPr>
        <w:t>димира Владимировича</w:t>
      </w:r>
      <w:r w:rsidRPr="00222C8F">
        <w:rPr>
          <w:rFonts w:ascii="Times New Roman" w:hAnsi="Times New Roman" w:cs="Times New Roman"/>
          <w:sz w:val="24"/>
          <w:szCs w:val="24"/>
        </w:rPr>
        <w:t xml:space="preserve">, именуемого в дальнейшем «Работодатель», действующего на основании Устава города Кировска и решения Совета депутатов города Кировска от 05.06.2014 № 49, с одной стороны, и гражданин (ка) Российской Федерации </w:t>
      </w:r>
      <w:r w:rsidRPr="00222C8F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222C8F">
        <w:rPr>
          <w:rFonts w:ascii="Times New Roman" w:hAnsi="Times New Roman" w:cs="Times New Roman"/>
          <w:sz w:val="24"/>
          <w:szCs w:val="24"/>
        </w:rPr>
        <w:t>, имен</w:t>
      </w:r>
      <w:r w:rsidRPr="00222C8F">
        <w:rPr>
          <w:rFonts w:ascii="Times New Roman" w:hAnsi="Times New Roman" w:cs="Times New Roman"/>
          <w:sz w:val="24"/>
          <w:szCs w:val="24"/>
        </w:rPr>
        <w:t>у</w:t>
      </w:r>
      <w:r w:rsidRPr="00222C8F">
        <w:rPr>
          <w:rFonts w:ascii="Times New Roman" w:hAnsi="Times New Roman" w:cs="Times New Roman"/>
          <w:sz w:val="24"/>
          <w:szCs w:val="24"/>
        </w:rPr>
        <w:t>емый (</w:t>
      </w:r>
      <w:proofErr w:type="spellStart"/>
      <w:r w:rsidRPr="00222C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22C8F">
        <w:rPr>
          <w:rFonts w:ascii="Times New Roman" w:hAnsi="Times New Roman" w:cs="Times New Roman"/>
          <w:sz w:val="24"/>
          <w:szCs w:val="24"/>
        </w:rPr>
        <w:t>) в дальнейшем «Руководитель», назначаемый на должность директора муниципальн</w:t>
      </w:r>
      <w:r w:rsidRPr="00222C8F">
        <w:rPr>
          <w:rFonts w:ascii="Times New Roman" w:hAnsi="Times New Roman" w:cs="Times New Roman"/>
          <w:sz w:val="24"/>
          <w:szCs w:val="24"/>
        </w:rPr>
        <w:t>о</w:t>
      </w:r>
      <w:r w:rsidRPr="00222C8F">
        <w:rPr>
          <w:rFonts w:ascii="Times New Roman" w:hAnsi="Times New Roman" w:cs="Times New Roman"/>
          <w:sz w:val="24"/>
          <w:szCs w:val="24"/>
        </w:rPr>
        <w:t>го автономного учреждения культуры «Сельский дом культуры н.п.</w:t>
      </w:r>
      <w:proofErr w:type="gramEnd"/>
      <w:r w:rsidRPr="00222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C8F">
        <w:rPr>
          <w:rFonts w:ascii="Times New Roman" w:hAnsi="Times New Roman" w:cs="Times New Roman"/>
          <w:sz w:val="24"/>
          <w:szCs w:val="24"/>
        </w:rPr>
        <w:t>Коашва</w:t>
      </w:r>
      <w:proofErr w:type="spellEnd"/>
      <w:r w:rsidRPr="00222C8F">
        <w:rPr>
          <w:rFonts w:ascii="Times New Roman" w:hAnsi="Times New Roman" w:cs="Times New Roman"/>
          <w:sz w:val="24"/>
          <w:szCs w:val="24"/>
        </w:rPr>
        <w:t>», именуемого в дальнейшем «Учреждение», с другой стороны (далее – стороны), заключили настоящий труд</w:t>
      </w:r>
      <w:r w:rsidRPr="00222C8F">
        <w:rPr>
          <w:rFonts w:ascii="Times New Roman" w:hAnsi="Times New Roman" w:cs="Times New Roman"/>
          <w:sz w:val="24"/>
          <w:szCs w:val="24"/>
        </w:rPr>
        <w:t>о</w:t>
      </w:r>
      <w:r w:rsidRPr="00222C8F">
        <w:rPr>
          <w:rFonts w:ascii="Times New Roman" w:hAnsi="Times New Roman" w:cs="Times New Roman"/>
          <w:sz w:val="24"/>
          <w:szCs w:val="24"/>
        </w:rPr>
        <w:t>вой договор о нижесл</w:t>
      </w:r>
      <w:r w:rsidRPr="00222C8F">
        <w:rPr>
          <w:rFonts w:ascii="Times New Roman" w:hAnsi="Times New Roman" w:cs="Times New Roman"/>
          <w:sz w:val="24"/>
          <w:szCs w:val="24"/>
        </w:rPr>
        <w:t>е</w:t>
      </w:r>
      <w:r w:rsidRPr="00222C8F">
        <w:rPr>
          <w:rFonts w:ascii="Times New Roman" w:hAnsi="Times New Roman" w:cs="Times New Roman"/>
          <w:sz w:val="24"/>
          <w:szCs w:val="24"/>
        </w:rPr>
        <w:t>дующем.</w:t>
      </w:r>
    </w:p>
    <w:p w:rsidR="00222C8F" w:rsidRPr="00222C8F" w:rsidRDefault="00222C8F" w:rsidP="00222C8F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222C8F" w:rsidRPr="00222C8F" w:rsidRDefault="00222C8F" w:rsidP="00222C8F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22C8F" w:rsidRPr="00222C8F" w:rsidRDefault="00222C8F" w:rsidP="00222C8F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1. Настоящий  трудовой договор регулирует отношения между Работодателем и Руков</w:t>
      </w:r>
      <w:r w:rsidRPr="00222C8F">
        <w:rPr>
          <w:rFonts w:ascii="Times New Roman" w:hAnsi="Times New Roman" w:cs="Times New Roman"/>
          <w:sz w:val="24"/>
          <w:szCs w:val="24"/>
        </w:rPr>
        <w:t>о</w:t>
      </w:r>
      <w:r w:rsidRPr="00222C8F">
        <w:rPr>
          <w:rFonts w:ascii="Times New Roman" w:hAnsi="Times New Roman" w:cs="Times New Roman"/>
          <w:sz w:val="24"/>
          <w:szCs w:val="24"/>
        </w:rPr>
        <w:t>дителем, связанные с выполнением руководителем обязанностей по должности руководителя Учр</w:t>
      </w:r>
      <w:r w:rsidRPr="00222C8F">
        <w:rPr>
          <w:rFonts w:ascii="Times New Roman" w:hAnsi="Times New Roman" w:cs="Times New Roman"/>
          <w:sz w:val="24"/>
          <w:szCs w:val="24"/>
        </w:rPr>
        <w:t>е</w:t>
      </w:r>
      <w:r w:rsidRPr="00222C8F">
        <w:rPr>
          <w:rFonts w:ascii="Times New Roman" w:hAnsi="Times New Roman" w:cs="Times New Roman"/>
          <w:sz w:val="24"/>
          <w:szCs w:val="24"/>
        </w:rPr>
        <w:t xml:space="preserve">ждения, расположенного по адресу: </w:t>
      </w:r>
      <w:r w:rsidRPr="00222C8F">
        <w:rPr>
          <w:rFonts w:ascii="Times New Roman" w:hAnsi="Times New Roman" w:cs="Times New Roman"/>
          <w:b/>
          <w:sz w:val="24"/>
          <w:szCs w:val="24"/>
        </w:rPr>
        <w:t xml:space="preserve">184227, Мурманская область, город Кировск, н.п. </w:t>
      </w:r>
      <w:proofErr w:type="spellStart"/>
      <w:r w:rsidRPr="00222C8F">
        <w:rPr>
          <w:rFonts w:ascii="Times New Roman" w:hAnsi="Times New Roman" w:cs="Times New Roman"/>
          <w:b/>
          <w:sz w:val="24"/>
          <w:szCs w:val="24"/>
        </w:rPr>
        <w:t>Коашва</w:t>
      </w:r>
      <w:proofErr w:type="spellEnd"/>
      <w:r w:rsidRPr="00222C8F">
        <w:rPr>
          <w:rFonts w:ascii="Times New Roman" w:hAnsi="Times New Roman" w:cs="Times New Roman"/>
          <w:b/>
          <w:sz w:val="24"/>
          <w:szCs w:val="24"/>
        </w:rPr>
        <w:t>, дом 2,</w:t>
      </w:r>
      <w:r w:rsidRPr="00222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C8F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222C8F">
        <w:rPr>
          <w:rFonts w:ascii="Times New Roman" w:hAnsi="Times New Roman" w:cs="Times New Roman"/>
          <w:sz w:val="24"/>
          <w:szCs w:val="24"/>
        </w:rPr>
        <w:t xml:space="preserve"> по которой предоставляет Р</w:t>
      </w:r>
      <w:r w:rsidRPr="00222C8F">
        <w:rPr>
          <w:rFonts w:ascii="Times New Roman" w:hAnsi="Times New Roman" w:cs="Times New Roman"/>
          <w:sz w:val="24"/>
          <w:szCs w:val="24"/>
        </w:rPr>
        <w:t>а</w:t>
      </w:r>
      <w:r w:rsidRPr="00222C8F">
        <w:rPr>
          <w:rFonts w:ascii="Times New Roman" w:hAnsi="Times New Roman" w:cs="Times New Roman"/>
          <w:sz w:val="24"/>
          <w:szCs w:val="24"/>
        </w:rPr>
        <w:t>ботодатель.</w:t>
      </w:r>
    </w:p>
    <w:p w:rsidR="00222C8F" w:rsidRPr="00222C8F" w:rsidRDefault="00222C8F" w:rsidP="00222C8F">
      <w:pPr>
        <w:widowControl w:val="0"/>
        <w:tabs>
          <w:tab w:val="right" w:leader="underscore" w:pos="9100"/>
        </w:tabs>
        <w:spacing w:line="240" w:lineRule="atLeast"/>
        <w:ind w:firstLine="709"/>
        <w:jc w:val="both"/>
        <w:rPr>
          <w:sz w:val="24"/>
          <w:szCs w:val="24"/>
        </w:rPr>
      </w:pPr>
      <w:r w:rsidRPr="00222C8F">
        <w:rPr>
          <w:sz w:val="24"/>
          <w:szCs w:val="24"/>
        </w:rPr>
        <w:t xml:space="preserve">2. Настоящий трудовой договор заключается </w:t>
      </w:r>
      <w:r w:rsidRPr="00222C8F">
        <w:rPr>
          <w:sz w:val="24"/>
          <w:szCs w:val="24"/>
          <w:u w:val="single"/>
        </w:rPr>
        <w:t>на неопределенный срок</w:t>
      </w:r>
      <w:r w:rsidRPr="00222C8F">
        <w:rPr>
          <w:sz w:val="24"/>
          <w:szCs w:val="24"/>
        </w:rPr>
        <w:t>.</w:t>
      </w:r>
    </w:p>
    <w:p w:rsidR="00222C8F" w:rsidRPr="00222C8F" w:rsidRDefault="00222C8F" w:rsidP="00222C8F">
      <w:pPr>
        <w:widowControl w:val="0"/>
        <w:tabs>
          <w:tab w:val="right" w:leader="underscore" w:pos="9100"/>
        </w:tabs>
        <w:ind w:firstLine="708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3. Настоящий трудовой договор является договором по основному месту р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боты.</w:t>
      </w:r>
    </w:p>
    <w:p w:rsidR="00222C8F" w:rsidRPr="00222C8F" w:rsidRDefault="00222C8F" w:rsidP="00222C8F">
      <w:pPr>
        <w:widowControl w:val="0"/>
        <w:tabs>
          <w:tab w:val="right" w:leader="underscore" w:pos="9100"/>
        </w:tabs>
        <w:ind w:firstLine="708"/>
        <w:jc w:val="both"/>
        <w:rPr>
          <w:sz w:val="24"/>
          <w:szCs w:val="24"/>
          <w:u w:val="single"/>
        </w:rPr>
      </w:pPr>
      <w:r w:rsidRPr="00222C8F">
        <w:rPr>
          <w:sz w:val="24"/>
          <w:szCs w:val="24"/>
        </w:rPr>
        <w:t xml:space="preserve">4. Руководитель приступает к исполнению обязанностей </w:t>
      </w:r>
      <w:r w:rsidR="005E5A67">
        <w:rPr>
          <w:sz w:val="24"/>
          <w:szCs w:val="24"/>
          <w:u w:val="single"/>
        </w:rPr>
        <w:t>«___»___________</w:t>
      </w:r>
      <w:r w:rsidRPr="005E5A67">
        <w:rPr>
          <w:sz w:val="24"/>
          <w:szCs w:val="24"/>
          <w:u w:val="single"/>
        </w:rPr>
        <w:t>2014 г</w:t>
      </w:r>
      <w:r w:rsidRPr="005E5A67">
        <w:rPr>
          <w:sz w:val="24"/>
          <w:szCs w:val="24"/>
          <w:u w:val="single"/>
        </w:rPr>
        <w:t>о</w:t>
      </w:r>
      <w:r w:rsidRPr="005E5A67">
        <w:rPr>
          <w:sz w:val="24"/>
          <w:szCs w:val="24"/>
          <w:u w:val="single"/>
        </w:rPr>
        <w:t>да.</w:t>
      </w:r>
    </w:p>
    <w:p w:rsidR="00222C8F" w:rsidRPr="00222C8F" w:rsidRDefault="00222C8F" w:rsidP="00222C8F">
      <w:pPr>
        <w:widowControl w:val="0"/>
        <w:tabs>
          <w:tab w:val="right" w:leader="underscore" w:pos="9100"/>
        </w:tabs>
        <w:ind w:firstLine="708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5. Местом работы Руководителя является Учреждение.</w:t>
      </w:r>
    </w:p>
    <w:p w:rsidR="00222C8F" w:rsidRPr="00222C8F" w:rsidRDefault="00222C8F" w:rsidP="00222C8F">
      <w:pPr>
        <w:widowControl w:val="0"/>
        <w:tabs>
          <w:tab w:val="right" w:leader="underscore" w:pos="9100"/>
        </w:tabs>
        <w:ind w:firstLine="708"/>
        <w:jc w:val="both"/>
        <w:rPr>
          <w:sz w:val="24"/>
          <w:szCs w:val="24"/>
        </w:rPr>
      </w:pPr>
    </w:p>
    <w:p w:rsidR="00222C8F" w:rsidRPr="00222C8F" w:rsidRDefault="00222C8F" w:rsidP="00222C8F">
      <w:pPr>
        <w:widowControl w:val="0"/>
        <w:spacing w:line="240" w:lineRule="atLeast"/>
        <w:jc w:val="center"/>
        <w:rPr>
          <w:sz w:val="24"/>
          <w:szCs w:val="24"/>
        </w:rPr>
      </w:pPr>
      <w:r w:rsidRPr="00222C8F">
        <w:rPr>
          <w:sz w:val="24"/>
          <w:szCs w:val="24"/>
          <w:lang w:val="en-US"/>
        </w:rPr>
        <w:t>II</w:t>
      </w:r>
      <w:r w:rsidRPr="00222C8F">
        <w:rPr>
          <w:sz w:val="24"/>
          <w:szCs w:val="24"/>
        </w:rPr>
        <w:t>. Права и обязанности Руководителя</w:t>
      </w:r>
    </w:p>
    <w:p w:rsidR="00222C8F" w:rsidRPr="00222C8F" w:rsidRDefault="00222C8F" w:rsidP="00222C8F">
      <w:pPr>
        <w:widowControl w:val="0"/>
        <w:spacing w:line="240" w:lineRule="atLeast"/>
        <w:jc w:val="center"/>
        <w:rPr>
          <w:sz w:val="24"/>
          <w:szCs w:val="24"/>
        </w:rPr>
      </w:pPr>
    </w:p>
    <w:p w:rsidR="00222C8F" w:rsidRPr="00222C8F" w:rsidRDefault="00222C8F" w:rsidP="00222C8F">
      <w:pPr>
        <w:widowControl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6. Руководитель является единоличным исполнительным органом Учреждения, ос</w:t>
      </w:r>
      <w:r w:rsidRPr="00222C8F">
        <w:rPr>
          <w:sz w:val="24"/>
          <w:szCs w:val="24"/>
        </w:rPr>
        <w:t>у</w:t>
      </w:r>
      <w:r w:rsidRPr="00222C8F">
        <w:rPr>
          <w:sz w:val="24"/>
          <w:szCs w:val="24"/>
        </w:rPr>
        <w:t>ществляющим текущее руководство его деятельностью.</w:t>
      </w:r>
    </w:p>
    <w:p w:rsidR="00222C8F" w:rsidRPr="00222C8F" w:rsidRDefault="00222C8F" w:rsidP="00222C8F">
      <w:pPr>
        <w:widowControl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7. Руководитель самостоятельно осуществляет руководство деятельностью учрежд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ния в соответствии с законодательством Российской Федерации, законодательством Мурманской о</w:t>
      </w:r>
      <w:r w:rsidRPr="00222C8F">
        <w:rPr>
          <w:sz w:val="24"/>
          <w:szCs w:val="24"/>
        </w:rPr>
        <w:t>б</w:t>
      </w:r>
      <w:r w:rsidRPr="00222C8F">
        <w:rPr>
          <w:sz w:val="24"/>
          <w:szCs w:val="24"/>
        </w:rPr>
        <w:t>ласти, нормативными правовыми актами органов местного самоупра</w:t>
      </w:r>
      <w:r w:rsidRPr="00222C8F">
        <w:rPr>
          <w:sz w:val="24"/>
          <w:szCs w:val="24"/>
        </w:rPr>
        <w:t>в</w:t>
      </w:r>
      <w:r w:rsidRPr="00222C8F">
        <w:rPr>
          <w:sz w:val="24"/>
          <w:szCs w:val="24"/>
        </w:rPr>
        <w:t>ления города Кировска, уставом Учреждения, соглашениями, локальными нормативн</w:t>
      </w:r>
      <w:r w:rsidRPr="00222C8F">
        <w:rPr>
          <w:sz w:val="24"/>
          <w:szCs w:val="24"/>
        </w:rPr>
        <w:t>ы</w:t>
      </w:r>
      <w:r w:rsidRPr="00222C8F">
        <w:rPr>
          <w:sz w:val="24"/>
          <w:szCs w:val="24"/>
        </w:rPr>
        <w:t>ми актами, настоящим трудовым договором, за исключением вопросов, принятие решений по которым отнесено законодател</w:t>
      </w:r>
      <w:r w:rsidRPr="00222C8F">
        <w:rPr>
          <w:sz w:val="24"/>
          <w:szCs w:val="24"/>
        </w:rPr>
        <w:t>ь</w:t>
      </w:r>
      <w:r w:rsidRPr="00222C8F">
        <w:rPr>
          <w:sz w:val="24"/>
          <w:szCs w:val="24"/>
        </w:rPr>
        <w:t>ством Российской Федерации к ведению иных органов и должнос</w:t>
      </w:r>
      <w:r w:rsidRPr="00222C8F">
        <w:rPr>
          <w:sz w:val="24"/>
          <w:szCs w:val="24"/>
        </w:rPr>
        <w:t>т</w:t>
      </w:r>
      <w:r w:rsidRPr="00222C8F">
        <w:rPr>
          <w:sz w:val="24"/>
          <w:szCs w:val="24"/>
        </w:rPr>
        <w:t>ных лиц.</w:t>
      </w:r>
    </w:p>
    <w:p w:rsidR="00222C8F" w:rsidRPr="00222C8F" w:rsidRDefault="00222C8F" w:rsidP="00222C8F">
      <w:pPr>
        <w:widowControl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 xml:space="preserve">8. Руководитель имеет право </w:t>
      </w:r>
      <w:proofErr w:type="gramStart"/>
      <w:r w:rsidRPr="00222C8F">
        <w:rPr>
          <w:sz w:val="24"/>
          <w:szCs w:val="24"/>
        </w:rPr>
        <w:t>на</w:t>
      </w:r>
      <w:proofErr w:type="gramEnd"/>
      <w:r w:rsidRPr="00222C8F">
        <w:rPr>
          <w:sz w:val="24"/>
          <w:szCs w:val="24"/>
        </w:rPr>
        <w:t>:</w:t>
      </w:r>
    </w:p>
    <w:p w:rsidR="00222C8F" w:rsidRPr="00222C8F" w:rsidRDefault="00222C8F" w:rsidP="00222C8F">
      <w:pPr>
        <w:widowControl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а) осуществление действий без доверенности от имени Учреждения;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б) выдачу доверенности, в том числе руководителям филиалов и представительств Учреждения (при их наличии)</w:t>
      </w:r>
      <w:hyperlink r:id="rId4" w:history="1"/>
      <w:r w:rsidRPr="00222C8F">
        <w:rPr>
          <w:sz w:val="24"/>
          <w:szCs w:val="24"/>
        </w:rPr>
        <w:t>, совершение иных юридически значимых де</w:t>
      </w:r>
      <w:r w:rsidRPr="00222C8F">
        <w:rPr>
          <w:sz w:val="24"/>
          <w:szCs w:val="24"/>
        </w:rPr>
        <w:t>й</w:t>
      </w:r>
      <w:r w:rsidRPr="00222C8F">
        <w:rPr>
          <w:sz w:val="24"/>
          <w:szCs w:val="24"/>
        </w:rPr>
        <w:t>ствий;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в) открытие (закрытие) в установленном порядке счетов Учреждения;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г) осуществление в установленном порядке приема на работу работников Учре</w:t>
      </w:r>
      <w:r w:rsidRPr="00222C8F">
        <w:rPr>
          <w:sz w:val="24"/>
          <w:szCs w:val="24"/>
        </w:rPr>
        <w:t>ж</w:t>
      </w:r>
      <w:r w:rsidRPr="00222C8F">
        <w:rPr>
          <w:sz w:val="24"/>
          <w:szCs w:val="24"/>
        </w:rPr>
        <w:t>дения, а также заключение, изменение и расторжение трудовых договоров с ними;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д) распределение обязанностей между своими заместителями, а в случае необх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димости - передачу им части своих по</w:t>
      </w:r>
      <w:r w:rsidRPr="00222C8F">
        <w:rPr>
          <w:sz w:val="24"/>
          <w:szCs w:val="24"/>
        </w:rPr>
        <w:t>л</w:t>
      </w:r>
      <w:r w:rsidRPr="00222C8F">
        <w:rPr>
          <w:sz w:val="24"/>
          <w:szCs w:val="24"/>
        </w:rPr>
        <w:t>номочий в установленном порядке;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е) утверждение в установленном порядке структуры и штатного расписания У</w:t>
      </w:r>
      <w:r w:rsidRPr="00222C8F">
        <w:rPr>
          <w:sz w:val="24"/>
          <w:szCs w:val="24"/>
        </w:rPr>
        <w:t>ч</w:t>
      </w:r>
      <w:r w:rsidRPr="00222C8F">
        <w:rPr>
          <w:sz w:val="24"/>
          <w:szCs w:val="24"/>
        </w:rPr>
        <w:t>реждения, принятие локальных нормативных актов, утверждение положений о структурных подраздел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ниях, а также о филиалах и представительствах Учрежд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ния (при их наличии)</w:t>
      </w:r>
      <w:hyperlink r:id="rId5" w:history="1"/>
      <w:r w:rsidRPr="00222C8F">
        <w:rPr>
          <w:sz w:val="24"/>
          <w:szCs w:val="24"/>
        </w:rPr>
        <w:t>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ж) ведение коллективных переговоров и заключение коллективных догов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 xml:space="preserve">ров; 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 xml:space="preserve">з) поощрение работников Учреждения; 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и) привлечение работников Учреждения к дисциплинарной и материальной ответстве</w:t>
      </w:r>
      <w:r w:rsidRPr="00222C8F">
        <w:rPr>
          <w:sz w:val="24"/>
          <w:szCs w:val="24"/>
        </w:rPr>
        <w:t>н</w:t>
      </w:r>
      <w:r w:rsidRPr="00222C8F">
        <w:rPr>
          <w:sz w:val="24"/>
          <w:szCs w:val="24"/>
        </w:rPr>
        <w:t>ности в соответствии с закон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дательством Российской Федерации;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 xml:space="preserve">к) решение иных вопросов, отнесенных законодательством Российской Федерации, </w:t>
      </w:r>
      <w:r w:rsidRPr="00222C8F">
        <w:rPr>
          <w:sz w:val="24"/>
          <w:szCs w:val="24"/>
        </w:rPr>
        <w:lastRenderedPageBreak/>
        <w:t>Мурманской области, нормативными правовыми актами органов местного самоуправления г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рода Кировска, уставом Учреждения и настоящим трудовым договором к компетенции Руков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дителя;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л) получение своевременно и в полном объеме заработной платы;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м) предоставление ему ежегодного оплачиваемого отпу</w:t>
      </w:r>
      <w:r w:rsidRPr="00222C8F">
        <w:rPr>
          <w:sz w:val="24"/>
          <w:szCs w:val="24"/>
        </w:rPr>
        <w:t>с</w:t>
      </w:r>
      <w:r w:rsidRPr="00222C8F">
        <w:rPr>
          <w:sz w:val="24"/>
          <w:szCs w:val="24"/>
        </w:rPr>
        <w:t>ка;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н) повышение квалификации.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9. Руководитель обязан: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а) соблюдать при исполнении должностных обязанностей требования законодательства Российской Федерации, законодательства Мурманской области, нормативных прав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вых актов органов местного самоуправления города Кировска, устава Учреждения, соглашений, локал</w:t>
      </w:r>
      <w:r w:rsidRPr="00222C8F">
        <w:rPr>
          <w:sz w:val="24"/>
          <w:szCs w:val="24"/>
        </w:rPr>
        <w:t>ь</w:t>
      </w:r>
      <w:r w:rsidRPr="00222C8F">
        <w:rPr>
          <w:sz w:val="24"/>
          <w:szCs w:val="24"/>
        </w:rPr>
        <w:t>ных нормативных актов и настоящего трудового д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говора;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б) обеспечивать эффективную деятельность Учреждения и его структурных подраздел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ний, организацию административно-хозяйственной, финансовой и иной деятельности Учр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ждения;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в) обеспечивать планирование деятельности Учреждения с учетом средств, пол</w:t>
      </w:r>
      <w:r w:rsidRPr="00222C8F">
        <w:rPr>
          <w:sz w:val="24"/>
          <w:szCs w:val="24"/>
        </w:rPr>
        <w:t>у</w:t>
      </w:r>
      <w:r w:rsidRPr="00222C8F">
        <w:rPr>
          <w:sz w:val="24"/>
          <w:szCs w:val="24"/>
        </w:rPr>
        <w:t>чаемых из всех источников, не запрещенных законодательством Российской Фед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 xml:space="preserve">рации; 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г) обеспечивать целевое и эффективное использование денежных средств Учре</w:t>
      </w:r>
      <w:r w:rsidRPr="00222C8F">
        <w:rPr>
          <w:sz w:val="24"/>
          <w:szCs w:val="24"/>
        </w:rPr>
        <w:t>ж</w:t>
      </w:r>
      <w:r w:rsidRPr="00222C8F">
        <w:rPr>
          <w:sz w:val="24"/>
          <w:szCs w:val="24"/>
        </w:rPr>
        <w:t>дения, а также имущества, переданного Учреждению в оперативное управление в установленном поря</w:t>
      </w:r>
      <w:r w:rsidRPr="00222C8F">
        <w:rPr>
          <w:sz w:val="24"/>
          <w:szCs w:val="24"/>
        </w:rPr>
        <w:t>д</w:t>
      </w:r>
      <w:r w:rsidRPr="00222C8F">
        <w:rPr>
          <w:sz w:val="24"/>
          <w:szCs w:val="24"/>
        </w:rPr>
        <w:t>ке;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д) обеспечивать своевременное и качественное выполнение всех договоров и обяз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тельств Учреждения;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е)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ответствии с законодательством Российской Федерации;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ж) обеспечивать разработку в установленном порядке правил внутреннего трудового распорядка;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з) требовать соблюдения работниками Учреждения правил внутреннего трудового ра</w:t>
      </w:r>
      <w:r w:rsidRPr="00222C8F">
        <w:rPr>
          <w:sz w:val="24"/>
          <w:szCs w:val="24"/>
        </w:rPr>
        <w:t>с</w:t>
      </w:r>
      <w:r w:rsidRPr="00222C8F">
        <w:rPr>
          <w:sz w:val="24"/>
          <w:szCs w:val="24"/>
        </w:rPr>
        <w:t>порядка;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и) 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Мурма</w:t>
      </w:r>
      <w:r w:rsidRPr="00222C8F">
        <w:rPr>
          <w:sz w:val="24"/>
          <w:szCs w:val="24"/>
        </w:rPr>
        <w:t>н</w:t>
      </w:r>
      <w:r w:rsidRPr="00222C8F">
        <w:rPr>
          <w:sz w:val="24"/>
          <w:szCs w:val="24"/>
        </w:rPr>
        <w:t>ской области, нормативных правовых актов органов местного самоуправления города Киро</w:t>
      </w:r>
      <w:r w:rsidRPr="00222C8F">
        <w:rPr>
          <w:sz w:val="24"/>
          <w:szCs w:val="24"/>
        </w:rPr>
        <w:t>в</w:t>
      </w:r>
      <w:r w:rsidRPr="00222C8F">
        <w:rPr>
          <w:sz w:val="24"/>
          <w:szCs w:val="24"/>
        </w:rPr>
        <w:t>ска, правилами внутреннего трудового распорядка, тр</w:t>
      </w:r>
      <w:r w:rsidRPr="00222C8F">
        <w:rPr>
          <w:sz w:val="24"/>
          <w:szCs w:val="24"/>
        </w:rPr>
        <w:t>у</w:t>
      </w:r>
      <w:r w:rsidRPr="00222C8F">
        <w:rPr>
          <w:sz w:val="24"/>
          <w:szCs w:val="24"/>
        </w:rPr>
        <w:t>довыми договорами;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к) не разглашать сведения, ставшие известными ему в связи с исполнением своих дол</w:t>
      </w:r>
      <w:r w:rsidRPr="00222C8F">
        <w:rPr>
          <w:sz w:val="24"/>
          <w:szCs w:val="24"/>
        </w:rPr>
        <w:t>ж</w:t>
      </w:r>
      <w:r w:rsidRPr="00222C8F">
        <w:rPr>
          <w:sz w:val="24"/>
          <w:szCs w:val="24"/>
        </w:rPr>
        <w:t>ностных обязанностей, и охраня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мую законом тайну;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л) обеспечивать выполнение требований законодательства Российской Федерации по гражданской обороне и мобилизац</w:t>
      </w:r>
      <w:r w:rsidRPr="00222C8F">
        <w:rPr>
          <w:sz w:val="24"/>
          <w:szCs w:val="24"/>
        </w:rPr>
        <w:t>и</w:t>
      </w:r>
      <w:r w:rsidRPr="00222C8F">
        <w:rPr>
          <w:sz w:val="24"/>
          <w:szCs w:val="24"/>
        </w:rPr>
        <w:t>онной подготовке;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м) обеспечивать соблюдение законодательства Российской Федерации при в</w:t>
      </w:r>
      <w:r w:rsidRPr="00222C8F">
        <w:rPr>
          <w:sz w:val="24"/>
          <w:szCs w:val="24"/>
        </w:rPr>
        <w:t>ы</w:t>
      </w:r>
      <w:r w:rsidRPr="00222C8F">
        <w:rPr>
          <w:sz w:val="24"/>
          <w:szCs w:val="24"/>
        </w:rPr>
        <w:t>полнении финансово-хозяйственных операций, в том числе по своевременной и в по</w:t>
      </w:r>
      <w:r w:rsidRPr="00222C8F">
        <w:rPr>
          <w:sz w:val="24"/>
          <w:szCs w:val="24"/>
        </w:rPr>
        <w:t>л</w:t>
      </w:r>
      <w:r w:rsidRPr="00222C8F">
        <w:rPr>
          <w:sz w:val="24"/>
          <w:szCs w:val="24"/>
        </w:rPr>
        <w:t>ном объеме уплате всех установленных законодательством Российской Федерации налогов и сборов, а также пре</w:t>
      </w:r>
      <w:r w:rsidRPr="00222C8F">
        <w:rPr>
          <w:sz w:val="24"/>
          <w:szCs w:val="24"/>
        </w:rPr>
        <w:t>д</w:t>
      </w:r>
      <w:r w:rsidRPr="00222C8F">
        <w:rPr>
          <w:sz w:val="24"/>
          <w:szCs w:val="24"/>
        </w:rPr>
        <w:t>ставление отчетности в порядке и сроки, которые установлены законодательс</w:t>
      </w:r>
      <w:r w:rsidRPr="00222C8F">
        <w:rPr>
          <w:sz w:val="24"/>
          <w:szCs w:val="24"/>
        </w:rPr>
        <w:t>т</w:t>
      </w:r>
      <w:r w:rsidRPr="00222C8F">
        <w:rPr>
          <w:sz w:val="24"/>
          <w:szCs w:val="24"/>
        </w:rPr>
        <w:t>вом Российской Федерации;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н) 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</w:t>
      </w:r>
      <w:r w:rsidRPr="00222C8F">
        <w:rPr>
          <w:sz w:val="24"/>
          <w:szCs w:val="24"/>
        </w:rPr>
        <w:t>й</w:t>
      </w:r>
      <w:r w:rsidRPr="00222C8F">
        <w:rPr>
          <w:sz w:val="24"/>
          <w:szCs w:val="24"/>
        </w:rPr>
        <w:t>ской Федерации;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о) обеспечивать выполнение всех плановых показателей деятельности Учрежд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ния;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п) обеспечивать своевременное выполнение нормативных правовых актов и локальных нормативных актов Работодателя;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р) своевременно информировать Работодателя о начале проведения проверок деятельн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сти Учреждения контрольными и правоохранительными органами и об их результатах, о случ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вения в Учреждении ситуации, представляющей угрозу жизни и здоровью работн</w:t>
      </w:r>
      <w:r w:rsidRPr="00222C8F">
        <w:rPr>
          <w:sz w:val="24"/>
          <w:szCs w:val="24"/>
        </w:rPr>
        <w:t>и</w:t>
      </w:r>
      <w:r w:rsidRPr="00222C8F">
        <w:rPr>
          <w:sz w:val="24"/>
          <w:szCs w:val="24"/>
        </w:rPr>
        <w:t>ков;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с) осуществить при расторжении настоящего трудового договора передачу дел Учрежд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ния вновь назначенному руков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дителю в установленном порядке;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spacing w:line="240" w:lineRule="atLeast"/>
        <w:ind w:firstLine="697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т) в случае изменения персональных данных в десятидневный срок представлять Работ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дателю соответствующие д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кументы;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у) информировать Работодателя о своей временной нетрудоспособности, а также об о</w:t>
      </w:r>
      <w:r w:rsidRPr="00222C8F">
        <w:rPr>
          <w:sz w:val="24"/>
          <w:szCs w:val="24"/>
        </w:rPr>
        <w:t>т</w:t>
      </w:r>
      <w:r w:rsidRPr="00222C8F">
        <w:rPr>
          <w:sz w:val="24"/>
          <w:szCs w:val="24"/>
        </w:rPr>
        <w:t>сутствии на рабочем месте по др</w:t>
      </w:r>
      <w:r w:rsidRPr="00222C8F">
        <w:rPr>
          <w:sz w:val="24"/>
          <w:szCs w:val="24"/>
        </w:rPr>
        <w:t>у</w:t>
      </w:r>
      <w:r w:rsidRPr="00222C8F">
        <w:rPr>
          <w:sz w:val="24"/>
          <w:szCs w:val="24"/>
        </w:rPr>
        <w:t xml:space="preserve">гим уважительным причинам; 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ф)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тей;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х) обеспечивать достижение установленных Учреждению ежегодных значений показат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лей соотношения средней заработной платы отдельных категорий работников Учреждения со средней заработной платой в Мурманской области, указанных в допо</w:t>
      </w:r>
      <w:r w:rsidRPr="00222C8F">
        <w:rPr>
          <w:sz w:val="24"/>
          <w:szCs w:val="24"/>
        </w:rPr>
        <w:t>л</w:t>
      </w:r>
      <w:r w:rsidRPr="00222C8F">
        <w:rPr>
          <w:sz w:val="24"/>
          <w:szCs w:val="24"/>
        </w:rPr>
        <w:t>нительном соглашении, являющемся неотъемлемой частью трудового договора (в случае их устано</w:t>
      </w:r>
      <w:r w:rsidRPr="00222C8F">
        <w:rPr>
          <w:sz w:val="24"/>
          <w:szCs w:val="24"/>
        </w:rPr>
        <w:t>в</w:t>
      </w:r>
      <w:r w:rsidRPr="00222C8F">
        <w:rPr>
          <w:sz w:val="24"/>
          <w:szCs w:val="24"/>
        </w:rPr>
        <w:t>ления);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ц) выполнять иные обязанности, предусмотренные законодательством Российской Фед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рации, Мурманской области, нормативными правовыми актами органов местного самоуправл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ния города Кировска и уставом Учреждения.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sz w:val="24"/>
          <w:szCs w:val="24"/>
        </w:rPr>
      </w:pPr>
    </w:p>
    <w:p w:rsidR="00222C8F" w:rsidRPr="00222C8F" w:rsidRDefault="00222C8F" w:rsidP="00222C8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sz w:val="24"/>
          <w:szCs w:val="24"/>
        </w:rPr>
      </w:pPr>
      <w:r w:rsidRPr="00222C8F">
        <w:rPr>
          <w:sz w:val="24"/>
          <w:szCs w:val="24"/>
        </w:rPr>
        <w:t>III. Права и обязанности Работодателя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sz w:val="24"/>
          <w:szCs w:val="24"/>
        </w:rPr>
      </w:pP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10. Работодатель имеет право: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 xml:space="preserve">а) осуществлять </w:t>
      </w:r>
      <w:proofErr w:type="gramStart"/>
      <w:r w:rsidRPr="00222C8F">
        <w:rPr>
          <w:sz w:val="24"/>
          <w:szCs w:val="24"/>
        </w:rPr>
        <w:t>контроль за</w:t>
      </w:r>
      <w:proofErr w:type="gramEnd"/>
      <w:r w:rsidRPr="00222C8F">
        <w:rPr>
          <w:sz w:val="24"/>
          <w:szCs w:val="24"/>
        </w:rPr>
        <w:t xml:space="preserve"> деятельностью Руководителя и требовать от него доброс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вестного выполнения должностных обязанностей, предусмотренных настоящим трудовым д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говором, и обязанностей, предусмотренных законодательством Российской Федерации, Му</w:t>
      </w:r>
      <w:r w:rsidRPr="00222C8F">
        <w:rPr>
          <w:sz w:val="24"/>
          <w:szCs w:val="24"/>
        </w:rPr>
        <w:t>р</w:t>
      </w:r>
      <w:r w:rsidRPr="00222C8F">
        <w:rPr>
          <w:sz w:val="24"/>
          <w:szCs w:val="24"/>
        </w:rPr>
        <w:t>манской области, нормативными правовыми актами органов местного самоуправления города К</w:t>
      </w:r>
      <w:r w:rsidRPr="00222C8F">
        <w:rPr>
          <w:sz w:val="24"/>
          <w:szCs w:val="24"/>
        </w:rPr>
        <w:t>и</w:t>
      </w:r>
      <w:r w:rsidRPr="00222C8F">
        <w:rPr>
          <w:sz w:val="24"/>
          <w:szCs w:val="24"/>
        </w:rPr>
        <w:t>ровска и уставом Учреждения.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б) проводить аттестацию Руководителя с целью оценки уровня его квалификации и соо</w:t>
      </w:r>
      <w:r w:rsidRPr="00222C8F">
        <w:rPr>
          <w:sz w:val="24"/>
          <w:szCs w:val="24"/>
        </w:rPr>
        <w:t>т</w:t>
      </w:r>
      <w:r w:rsidRPr="00222C8F">
        <w:rPr>
          <w:sz w:val="24"/>
          <w:szCs w:val="24"/>
        </w:rPr>
        <w:t>ветствия занимаемой должн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сти;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в) принимать в установленном порядке решения о направлении Руководителя в служе</w:t>
      </w:r>
      <w:r w:rsidRPr="00222C8F">
        <w:rPr>
          <w:sz w:val="24"/>
          <w:szCs w:val="24"/>
        </w:rPr>
        <w:t>б</w:t>
      </w:r>
      <w:r w:rsidRPr="00222C8F">
        <w:rPr>
          <w:sz w:val="24"/>
          <w:szCs w:val="24"/>
        </w:rPr>
        <w:t>ные командировки;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г) привлекать Руководителя к дисциплинарной и материальной ответственности в случ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ях, предусмотренных законод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тельством Российской Федерации;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д) поощрять Руководителя за эффективную работу Учр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ждения.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11. Работодатель обязан: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а) соблюдать требования законодательных и иных правовых актов Российской Федер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ции, Мурманской области, органов местного самоуправления города Кировска, условия наст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ящего тр</w:t>
      </w:r>
      <w:r w:rsidRPr="00222C8F">
        <w:rPr>
          <w:sz w:val="24"/>
          <w:szCs w:val="24"/>
        </w:rPr>
        <w:t>у</w:t>
      </w:r>
      <w:r w:rsidRPr="00222C8F">
        <w:rPr>
          <w:sz w:val="24"/>
          <w:szCs w:val="24"/>
        </w:rPr>
        <w:t>дового договора;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б) обеспечивать Руководителю условия труда, необходимые для его эффективной раб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ты;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в) устанавливать с учетом показателей эффективности деятельности Учреждения цел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вые показатели эффективности работы Руководителя в целях его стимулир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вания;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г) уведомлять Руководителя о предстоящих изменениях условий настоящего трудового договора, определенных сторонами, а также о причинах, вызвавших необходимость таких и</w:t>
      </w:r>
      <w:r w:rsidRPr="00222C8F">
        <w:rPr>
          <w:sz w:val="24"/>
          <w:szCs w:val="24"/>
        </w:rPr>
        <w:t>з</w:t>
      </w:r>
      <w:r w:rsidRPr="00222C8F">
        <w:rPr>
          <w:sz w:val="24"/>
          <w:szCs w:val="24"/>
        </w:rPr>
        <w:t xml:space="preserve">менений, в письменной форме не </w:t>
      </w:r>
      <w:proofErr w:type="gramStart"/>
      <w:r w:rsidRPr="00222C8F">
        <w:rPr>
          <w:sz w:val="24"/>
          <w:szCs w:val="24"/>
        </w:rPr>
        <w:t>позднее</w:t>
      </w:r>
      <w:proofErr w:type="gramEnd"/>
      <w:r w:rsidRPr="00222C8F">
        <w:rPr>
          <w:sz w:val="24"/>
          <w:szCs w:val="24"/>
        </w:rPr>
        <w:t xml:space="preserve"> чем за 2 месяца, если иное не предусмотрено Труд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вым кодексом Российской Фед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рации;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д) осуществлять в установленном законодательством Российской Федерации, Мурма</w:t>
      </w:r>
      <w:r w:rsidRPr="00222C8F">
        <w:rPr>
          <w:sz w:val="24"/>
          <w:szCs w:val="24"/>
        </w:rPr>
        <w:t>н</w:t>
      </w:r>
      <w:r w:rsidRPr="00222C8F">
        <w:rPr>
          <w:sz w:val="24"/>
          <w:szCs w:val="24"/>
        </w:rPr>
        <w:t>ской области, правовыми актами органов местного самоуправления города Кировска порядке ф</w:t>
      </w:r>
      <w:r w:rsidRPr="00222C8F">
        <w:rPr>
          <w:sz w:val="24"/>
          <w:szCs w:val="24"/>
        </w:rPr>
        <w:t>и</w:t>
      </w:r>
      <w:r w:rsidRPr="00222C8F">
        <w:rPr>
          <w:sz w:val="24"/>
          <w:szCs w:val="24"/>
        </w:rPr>
        <w:t>нансовое обеспечение деятельности Учреждения;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е) выполнять иные обязанности, предусмотренные законодательством Российской Фед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рации, законодательством Мурманской области и нормативными правовыми актами орг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нов местного самоуправления города Кировска.</w:t>
      </w:r>
    </w:p>
    <w:p w:rsidR="00222C8F" w:rsidRPr="00222C8F" w:rsidRDefault="00222C8F" w:rsidP="00222C8F">
      <w:pPr>
        <w:widowControl w:val="0"/>
        <w:spacing w:line="240" w:lineRule="atLeast"/>
        <w:ind w:firstLine="700"/>
        <w:jc w:val="center"/>
        <w:rPr>
          <w:sz w:val="24"/>
          <w:szCs w:val="24"/>
        </w:rPr>
      </w:pPr>
    </w:p>
    <w:p w:rsidR="00222C8F" w:rsidRPr="00222C8F" w:rsidRDefault="00222C8F" w:rsidP="00222C8F">
      <w:pPr>
        <w:widowControl w:val="0"/>
        <w:spacing w:line="240" w:lineRule="atLeast"/>
        <w:jc w:val="center"/>
        <w:rPr>
          <w:sz w:val="24"/>
          <w:szCs w:val="24"/>
        </w:rPr>
      </w:pPr>
      <w:r w:rsidRPr="00222C8F">
        <w:rPr>
          <w:sz w:val="24"/>
          <w:szCs w:val="24"/>
        </w:rPr>
        <w:t>IV. Рабочее время и время отдыха Руководителя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12. Руководителю устанавливается: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а) продолжительность рабочей недели - 36 часов;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б) количество выходных дней в неделю – два (воскресенье, понедельник);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в) продолжительность ежедневной работы – 7 часов 12 минут;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г) ненормированный рабочий день.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13. Перерывы для отдыха и питания Руководителя устанавливаются правилами внутре</w:t>
      </w:r>
      <w:r w:rsidRPr="00222C8F">
        <w:rPr>
          <w:rFonts w:ascii="Times New Roman" w:hAnsi="Times New Roman" w:cs="Times New Roman"/>
          <w:sz w:val="24"/>
          <w:szCs w:val="24"/>
        </w:rPr>
        <w:t>н</w:t>
      </w:r>
      <w:r w:rsidRPr="00222C8F">
        <w:rPr>
          <w:rFonts w:ascii="Times New Roman" w:hAnsi="Times New Roman" w:cs="Times New Roman"/>
          <w:sz w:val="24"/>
          <w:szCs w:val="24"/>
        </w:rPr>
        <w:t>него трудового распорядка У</w:t>
      </w:r>
      <w:r w:rsidRPr="00222C8F">
        <w:rPr>
          <w:rFonts w:ascii="Times New Roman" w:hAnsi="Times New Roman" w:cs="Times New Roman"/>
          <w:sz w:val="24"/>
          <w:szCs w:val="24"/>
        </w:rPr>
        <w:t>ч</w:t>
      </w:r>
      <w:r w:rsidRPr="00222C8F">
        <w:rPr>
          <w:rFonts w:ascii="Times New Roman" w:hAnsi="Times New Roman" w:cs="Times New Roman"/>
          <w:sz w:val="24"/>
          <w:szCs w:val="24"/>
        </w:rPr>
        <w:t>реждения.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14. Руководителю предоставляется: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 28 календарных дней;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б) ежегодный дополнительный оплачиваемый отпуск за работу в районах Крайнего С</w:t>
      </w:r>
      <w:r w:rsidRPr="00222C8F">
        <w:rPr>
          <w:rFonts w:ascii="Times New Roman" w:hAnsi="Times New Roman" w:cs="Times New Roman"/>
          <w:sz w:val="24"/>
          <w:szCs w:val="24"/>
        </w:rPr>
        <w:t>е</w:t>
      </w:r>
      <w:r w:rsidRPr="00222C8F">
        <w:rPr>
          <w:rFonts w:ascii="Times New Roman" w:hAnsi="Times New Roman" w:cs="Times New Roman"/>
          <w:sz w:val="24"/>
          <w:szCs w:val="24"/>
        </w:rPr>
        <w:t>вера продолжительностью 24 к</w:t>
      </w:r>
      <w:r w:rsidRPr="00222C8F">
        <w:rPr>
          <w:rFonts w:ascii="Times New Roman" w:hAnsi="Times New Roman" w:cs="Times New Roman"/>
          <w:sz w:val="24"/>
          <w:szCs w:val="24"/>
        </w:rPr>
        <w:t>а</w:t>
      </w:r>
      <w:r w:rsidRPr="00222C8F">
        <w:rPr>
          <w:rFonts w:ascii="Times New Roman" w:hAnsi="Times New Roman" w:cs="Times New Roman"/>
          <w:sz w:val="24"/>
          <w:szCs w:val="24"/>
        </w:rPr>
        <w:t>лендарных дня;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в) ежегодный дополнительный оплачиваемый отпуск за ненормированный раб</w:t>
      </w:r>
      <w:r w:rsidRPr="00222C8F">
        <w:rPr>
          <w:rFonts w:ascii="Times New Roman" w:hAnsi="Times New Roman" w:cs="Times New Roman"/>
          <w:sz w:val="24"/>
          <w:szCs w:val="24"/>
        </w:rPr>
        <w:t>о</w:t>
      </w:r>
      <w:r w:rsidRPr="00222C8F">
        <w:rPr>
          <w:rFonts w:ascii="Times New Roman" w:hAnsi="Times New Roman" w:cs="Times New Roman"/>
          <w:sz w:val="24"/>
          <w:szCs w:val="24"/>
        </w:rPr>
        <w:t>чий день продолжительностью 10 кале</w:t>
      </w:r>
      <w:r w:rsidRPr="00222C8F">
        <w:rPr>
          <w:rFonts w:ascii="Times New Roman" w:hAnsi="Times New Roman" w:cs="Times New Roman"/>
          <w:sz w:val="24"/>
          <w:szCs w:val="24"/>
        </w:rPr>
        <w:t>н</w:t>
      </w:r>
      <w:r w:rsidRPr="00222C8F">
        <w:rPr>
          <w:rFonts w:ascii="Times New Roman" w:hAnsi="Times New Roman" w:cs="Times New Roman"/>
          <w:sz w:val="24"/>
          <w:szCs w:val="24"/>
        </w:rPr>
        <w:t>дарных дней.</w:t>
      </w:r>
    </w:p>
    <w:p w:rsidR="00222C8F" w:rsidRPr="00222C8F" w:rsidRDefault="00222C8F" w:rsidP="00222C8F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8F">
        <w:rPr>
          <w:rFonts w:ascii="Times New Roman" w:hAnsi="Times New Roman" w:cs="Times New Roman"/>
          <w:sz w:val="24"/>
          <w:szCs w:val="24"/>
        </w:rPr>
        <w:t>15. Ежегодные оплачиваемые отпуска предоставляются Руководителю в соответствии с графиком в сроки, согласова</w:t>
      </w:r>
      <w:r w:rsidRPr="00222C8F">
        <w:rPr>
          <w:rFonts w:ascii="Times New Roman" w:hAnsi="Times New Roman" w:cs="Times New Roman"/>
          <w:sz w:val="24"/>
          <w:szCs w:val="24"/>
        </w:rPr>
        <w:t>н</w:t>
      </w:r>
      <w:r w:rsidRPr="00222C8F">
        <w:rPr>
          <w:rFonts w:ascii="Times New Roman" w:hAnsi="Times New Roman" w:cs="Times New Roman"/>
          <w:sz w:val="24"/>
          <w:szCs w:val="24"/>
        </w:rPr>
        <w:t>ные с Работодателем.</w:t>
      </w:r>
    </w:p>
    <w:p w:rsidR="00222C8F" w:rsidRPr="00222C8F" w:rsidRDefault="00222C8F" w:rsidP="00222C8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</w:p>
    <w:p w:rsidR="00222C8F" w:rsidRPr="00222C8F" w:rsidRDefault="00222C8F" w:rsidP="00222C8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sz w:val="24"/>
          <w:szCs w:val="24"/>
        </w:rPr>
      </w:pPr>
      <w:r w:rsidRPr="00222C8F">
        <w:rPr>
          <w:sz w:val="24"/>
          <w:szCs w:val="24"/>
        </w:rPr>
        <w:t>V. Оплата труда Руководителя и другие выплаты, осуществля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 xml:space="preserve">мые 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sz w:val="24"/>
          <w:szCs w:val="24"/>
        </w:rPr>
      </w:pPr>
      <w:r w:rsidRPr="00222C8F">
        <w:rPr>
          <w:sz w:val="24"/>
          <w:szCs w:val="24"/>
        </w:rPr>
        <w:t>ему в рамках трудовых о</w:t>
      </w:r>
      <w:r w:rsidRPr="00222C8F">
        <w:rPr>
          <w:sz w:val="24"/>
          <w:szCs w:val="24"/>
        </w:rPr>
        <w:t>т</w:t>
      </w:r>
      <w:r w:rsidRPr="00222C8F">
        <w:rPr>
          <w:sz w:val="24"/>
          <w:szCs w:val="24"/>
        </w:rPr>
        <w:t xml:space="preserve">ношений 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sz w:val="24"/>
          <w:szCs w:val="24"/>
        </w:rPr>
      </w:pP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16. Заработная плата Руководителя состоит из должностного оклада и выплат компенс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ционного и стимулирующего характера, устанавливаемых в соответствии с настоящим труд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вым договором.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 xml:space="preserve">17. </w:t>
      </w:r>
      <w:r w:rsidR="0028751B" w:rsidRPr="0028751B">
        <w:rPr>
          <w:sz w:val="24"/>
          <w:szCs w:val="24"/>
        </w:rPr>
        <w:t>Должностной оклад Руководителя устанавливается в размере 9697 (девять тысяч шестьсот девяносто семь) рублей 00 коп</w:t>
      </w:r>
      <w:proofErr w:type="gramStart"/>
      <w:r w:rsidR="0028751B" w:rsidRPr="0028751B">
        <w:rPr>
          <w:sz w:val="24"/>
          <w:szCs w:val="24"/>
        </w:rPr>
        <w:t>.</w:t>
      </w:r>
      <w:proofErr w:type="gramEnd"/>
      <w:r w:rsidR="0028751B" w:rsidRPr="0028751B">
        <w:rPr>
          <w:sz w:val="24"/>
          <w:szCs w:val="24"/>
        </w:rPr>
        <w:t xml:space="preserve"> </w:t>
      </w:r>
      <w:proofErr w:type="gramStart"/>
      <w:r w:rsidR="0028751B" w:rsidRPr="0028751B">
        <w:rPr>
          <w:sz w:val="24"/>
          <w:szCs w:val="24"/>
        </w:rPr>
        <w:t>в</w:t>
      </w:r>
      <w:proofErr w:type="gramEnd"/>
      <w:r w:rsidR="0028751B" w:rsidRPr="0028751B">
        <w:rPr>
          <w:sz w:val="24"/>
          <w:szCs w:val="24"/>
        </w:rPr>
        <w:t xml:space="preserve"> месяц из них: базовый оклад – 7757 руб. и повыш</w:t>
      </w:r>
      <w:r w:rsidR="0028751B" w:rsidRPr="0028751B">
        <w:rPr>
          <w:sz w:val="24"/>
          <w:szCs w:val="24"/>
        </w:rPr>
        <w:t>а</w:t>
      </w:r>
      <w:r w:rsidR="0028751B" w:rsidRPr="0028751B">
        <w:rPr>
          <w:sz w:val="24"/>
          <w:szCs w:val="24"/>
        </w:rPr>
        <w:t>ющий коэффициент – 1,25 за сельскую местность.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18. Компенсационные выплаты устанавливаются Руководителю в соответствии с Труд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вым кодексом Российской Федерации и иными федеральными законами при н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личии условий труда, предусматривающих установление таких выплат, в ра</w:t>
      </w:r>
      <w:r w:rsidRPr="00222C8F">
        <w:rPr>
          <w:sz w:val="24"/>
          <w:szCs w:val="24"/>
        </w:rPr>
        <w:t>з</w:t>
      </w:r>
      <w:r w:rsidRPr="00222C8F">
        <w:rPr>
          <w:sz w:val="24"/>
          <w:szCs w:val="24"/>
        </w:rPr>
        <w:t>мере:</w:t>
      </w:r>
    </w:p>
    <w:p w:rsidR="00222C8F" w:rsidRDefault="00222C8F" w:rsidP="00222C8F">
      <w:pPr>
        <w:widowControl w:val="0"/>
        <w:autoSpaceDE w:val="0"/>
        <w:autoSpaceDN w:val="0"/>
        <w:adjustRightInd w:val="0"/>
        <w:spacing w:line="240" w:lineRule="atLeast"/>
        <w:jc w:val="center"/>
        <w:outlineLvl w:val="0"/>
        <w:rPr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3119"/>
      </w:tblGrid>
      <w:tr w:rsidR="00222C8F" w:rsidRPr="001C228F" w:rsidTr="00222C8F">
        <w:trPr>
          <w:trHeight w:val="400"/>
          <w:tblCellSpacing w:w="5" w:type="nil"/>
        </w:trPr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Наименование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выплаты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Размер выплаты</w:t>
            </w:r>
          </w:p>
        </w:tc>
      </w:tr>
      <w:tr w:rsidR="00222C8F" w:rsidRPr="001C228F" w:rsidTr="00222C8F">
        <w:trPr>
          <w:tblCellSpacing w:w="5" w:type="nil"/>
        </w:trPr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3"/>
                <w:sz w:val="20"/>
                <w:szCs w:val="20"/>
              </w:rPr>
            </w:pPr>
            <w:r w:rsidRPr="006E7ABE">
              <w:rPr>
                <w:rStyle w:val="FontStyle23"/>
                <w:sz w:val="20"/>
                <w:szCs w:val="20"/>
              </w:rPr>
              <w:t>районный коэффиц</w:t>
            </w:r>
            <w:r w:rsidRPr="006E7ABE">
              <w:rPr>
                <w:rStyle w:val="FontStyle23"/>
                <w:sz w:val="20"/>
                <w:szCs w:val="20"/>
              </w:rPr>
              <w:t>и</w:t>
            </w:r>
            <w:r w:rsidRPr="006E7ABE">
              <w:rPr>
                <w:rStyle w:val="FontStyle23"/>
                <w:sz w:val="20"/>
                <w:szCs w:val="20"/>
              </w:rPr>
              <w:t>ент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rStyle w:val="FontStyle23"/>
                <w:sz w:val="20"/>
                <w:szCs w:val="20"/>
              </w:rPr>
              <w:t>к заработной плате</w:t>
            </w:r>
          </w:p>
        </w:tc>
        <w:tc>
          <w:tcPr>
            <w:tcW w:w="42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rStyle w:val="FontStyle23"/>
                <w:sz w:val="20"/>
                <w:szCs w:val="20"/>
              </w:rPr>
              <w:t>Районный коэффициент и процентные надба</w:t>
            </w:r>
            <w:r w:rsidRPr="006E7ABE">
              <w:rPr>
                <w:rStyle w:val="FontStyle23"/>
                <w:sz w:val="20"/>
                <w:szCs w:val="20"/>
              </w:rPr>
              <w:t>в</w:t>
            </w:r>
            <w:r w:rsidRPr="006E7ABE">
              <w:rPr>
                <w:rStyle w:val="FontStyle23"/>
                <w:sz w:val="20"/>
                <w:szCs w:val="20"/>
              </w:rPr>
              <w:t>ки за стаж работы в районах Крайнего Севера устанавливаются в соответствии с Законод</w:t>
            </w:r>
            <w:r w:rsidRPr="006E7ABE">
              <w:rPr>
                <w:rStyle w:val="FontStyle23"/>
                <w:sz w:val="20"/>
                <w:szCs w:val="20"/>
              </w:rPr>
              <w:t>а</w:t>
            </w:r>
            <w:r w:rsidRPr="006E7ABE">
              <w:rPr>
                <w:rStyle w:val="FontStyle23"/>
                <w:sz w:val="20"/>
                <w:szCs w:val="20"/>
              </w:rPr>
              <w:t>тельством Российской Федерации,  Мурма</w:t>
            </w:r>
            <w:r w:rsidRPr="006E7ABE">
              <w:rPr>
                <w:rStyle w:val="FontStyle23"/>
                <w:sz w:val="20"/>
                <w:szCs w:val="20"/>
              </w:rPr>
              <w:t>н</w:t>
            </w:r>
            <w:r w:rsidRPr="006E7ABE">
              <w:rPr>
                <w:rStyle w:val="FontStyle23"/>
                <w:sz w:val="20"/>
                <w:szCs w:val="20"/>
              </w:rPr>
              <w:t>ской области и города К</w:t>
            </w:r>
            <w:r w:rsidRPr="006E7ABE">
              <w:rPr>
                <w:rStyle w:val="FontStyle23"/>
                <w:sz w:val="20"/>
                <w:szCs w:val="20"/>
              </w:rPr>
              <w:t>и</w:t>
            </w:r>
            <w:r w:rsidRPr="006E7ABE">
              <w:rPr>
                <w:rStyle w:val="FontStyle23"/>
                <w:sz w:val="20"/>
                <w:szCs w:val="20"/>
              </w:rPr>
              <w:t>ровска</w:t>
            </w:r>
          </w:p>
        </w:tc>
        <w:tc>
          <w:tcPr>
            <w:tcW w:w="3119" w:type="dxa"/>
            <w:tcBorders>
              <w:bottom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1,5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22C8F" w:rsidRPr="001C228F" w:rsidTr="00222C8F">
        <w:trPr>
          <w:tblCellSpacing w:w="5" w:type="nil"/>
        </w:trPr>
        <w:tc>
          <w:tcPr>
            <w:tcW w:w="269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23"/>
                <w:sz w:val="20"/>
                <w:szCs w:val="20"/>
              </w:rPr>
            </w:pPr>
            <w:r w:rsidRPr="006E7ABE">
              <w:rPr>
                <w:rStyle w:val="FontStyle23"/>
                <w:sz w:val="20"/>
                <w:szCs w:val="20"/>
              </w:rPr>
              <w:t>процентная надбавка за стаж работы в районах Кра</w:t>
            </w:r>
            <w:r w:rsidRPr="006E7ABE">
              <w:rPr>
                <w:rStyle w:val="FontStyle23"/>
                <w:sz w:val="20"/>
                <w:szCs w:val="20"/>
              </w:rPr>
              <w:t>й</w:t>
            </w:r>
            <w:r w:rsidRPr="006E7ABE">
              <w:rPr>
                <w:rStyle w:val="FontStyle23"/>
                <w:sz w:val="20"/>
                <w:szCs w:val="20"/>
              </w:rPr>
              <w:t>него Севера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rStyle w:val="FontStyle23"/>
                <w:sz w:val="20"/>
                <w:szCs w:val="20"/>
              </w:rPr>
              <w:t>к заработной плате</w:t>
            </w: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80 %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22C8F" w:rsidRDefault="00222C8F" w:rsidP="00222C8F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222C8F" w:rsidRDefault="00222C8F" w:rsidP="00222C8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C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C228F">
        <w:rPr>
          <w:rFonts w:ascii="Times New Roman" w:hAnsi="Times New Roman" w:cs="Times New Roman"/>
          <w:sz w:val="24"/>
          <w:szCs w:val="24"/>
        </w:rPr>
        <w:t xml:space="preserve"> качестве поощрения будут установлены следующие выплаты стимулирующего характ</w:t>
      </w:r>
      <w:r w:rsidRPr="001C228F">
        <w:rPr>
          <w:rFonts w:ascii="Times New Roman" w:hAnsi="Times New Roman" w:cs="Times New Roman"/>
          <w:sz w:val="24"/>
          <w:szCs w:val="24"/>
        </w:rPr>
        <w:t>е</w:t>
      </w:r>
      <w:r w:rsidRPr="001C228F">
        <w:rPr>
          <w:rFonts w:ascii="Times New Roman" w:hAnsi="Times New Roman" w:cs="Times New Roman"/>
          <w:sz w:val="24"/>
          <w:szCs w:val="24"/>
        </w:rPr>
        <w:t>ра:</w:t>
      </w:r>
    </w:p>
    <w:p w:rsidR="00222C8F" w:rsidRDefault="00222C8F" w:rsidP="00222C8F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827"/>
        <w:gridCol w:w="4253"/>
      </w:tblGrid>
      <w:tr w:rsidR="00222C8F" w:rsidRPr="007C2F8E" w:rsidTr="00222C8F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Наименование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выплаты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Условия осуществления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 xml:space="preserve">выплаты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Размер выплаты при достижении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условий ее осуществления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E7ABE">
              <w:rPr>
                <w:b/>
                <w:sz w:val="20"/>
                <w:szCs w:val="20"/>
              </w:rPr>
              <w:t>(в рублях или процентах)</w:t>
            </w:r>
          </w:p>
        </w:tc>
      </w:tr>
      <w:tr w:rsidR="00222C8F" w:rsidRPr="00D1212C" w:rsidTr="00222C8F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Стимулирующая на</w:t>
            </w:r>
            <w:r w:rsidRPr="006E7ABE">
              <w:rPr>
                <w:sz w:val="20"/>
                <w:szCs w:val="20"/>
              </w:rPr>
              <w:t>д</w:t>
            </w:r>
            <w:r w:rsidRPr="006E7ABE">
              <w:rPr>
                <w:sz w:val="20"/>
                <w:szCs w:val="20"/>
              </w:rPr>
              <w:t>бавка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За интенсивность и высокие р</w:t>
            </w:r>
            <w:r w:rsidRPr="006E7ABE">
              <w:rPr>
                <w:sz w:val="20"/>
                <w:szCs w:val="20"/>
              </w:rPr>
              <w:t>е</w:t>
            </w:r>
            <w:r w:rsidRPr="006E7ABE">
              <w:rPr>
                <w:sz w:val="20"/>
                <w:szCs w:val="20"/>
              </w:rPr>
              <w:t xml:space="preserve">зультаты  работы 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E7ABE">
              <w:rPr>
                <w:sz w:val="20"/>
                <w:szCs w:val="20"/>
              </w:rPr>
              <w:t xml:space="preserve">0 % от должностного оклада 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% от должностного оклада</w:t>
            </w:r>
          </w:p>
        </w:tc>
      </w:tr>
      <w:tr w:rsidR="00222C8F" w:rsidRPr="007C2F8E" w:rsidTr="00222C8F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Премия  за о</w:t>
            </w:r>
            <w:r w:rsidRPr="006E7ABE">
              <w:rPr>
                <w:sz w:val="20"/>
                <w:szCs w:val="20"/>
              </w:rPr>
              <w:t>с</w:t>
            </w:r>
            <w:r w:rsidRPr="006E7ABE">
              <w:rPr>
                <w:sz w:val="20"/>
                <w:szCs w:val="20"/>
              </w:rPr>
              <w:t>новные результ</w:t>
            </w:r>
            <w:r w:rsidRPr="006E7ABE">
              <w:rPr>
                <w:sz w:val="20"/>
                <w:szCs w:val="20"/>
              </w:rPr>
              <w:t>а</w:t>
            </w:r>
            <w:r w:rsidRPr="006E7ABE">
              <w:rPr>
                <w:sz w:val="20"/>
                <w:szCs w:val="20"/>
              </w:rPr>
              <w:t>ты работы (за м</w:t>
            </w:r>
            <w:r w:rsidRPr="006E7ABE">
              <w:rPr>
                <w:sz w:val="20"/>
                <w:szCs w:val="20"/>
              </w:rPr>
              <w:t>е</w:t>
            </w:r>
            <w:r w:rsidRPr="006E7ABE">
              <w:rPr>
                <w:sz w:val="20"/>
                <w:szCs w:val="20"/>
              </w:rPr>
              <w:t>сяц)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Успешное и добросовестное и</w:t>
            </w:r>
            <w:r w:rsidRPr="006E7ABE">
              <w:rPr>
                <w:sz w:val="20"/>
                <w:szCs w:val="20"/>
              </w:rPr>
              <w:t>с</w:t>
            </w:r>
            <w:r w:rsidRPr="006E7ABE">
              <w:rPr>
                <w:sz w:val="20"/>
                <w:szCs w:val="20"/>
              </w:rPr>
              <w:t>полнение руководителем учреждения своих дол</w:t>
            </w:r>
            <w:r w:rsidRPr="006E7ABE">
              <w:rPr>
                <w:sz w:val="20"/>
                <w:szCs w:val="20"/>
              </w:rPr>
              <w:t>ж</w:t>
            </w:r>
            <w:r w:rsidRPr="006E7ABE">
              <w:rPr>
                <w:sz w:val="20"/>
                <w:szCs w:val="20"/>
              </w:rPr>
              <w:t>ностных обязанн</w:t>
            </w:r>
            <w:r w:rsidRPr="006E7ABE">
              <w:rPr>
                <w:sz w:val="20"/>
                <w:szCs w:val="20"/>
              </w:rPr>
              <w:t>о</w:t>
            </w:r>
            <w:r w:rsidRPr="006E7ABE">
              <w:rPr>
                <w:sz w:val="20"/>
                <w:szCs w:val="20"/>
              </w:rPr>
              <w:t>стей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(при наличии финансовых средств).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 xml:space="preserve"> Размер премии определяется в проце</w:t>
            </w:r>
            <w:r w:rsidRPr="006E7ABE">
              <w:rPr>
                <w:sz w:val="20"/>
                <w:szCs w:val="20"/>
              </w:rPr>
              <w:t>н</w:t>
            </w:r>
            <w:r w:rsidRPr="006E7ABE">
              <w:rPr>
                <w:sz w:val="20"/>
                <w:szCs w:val="20"/>
              </w:rPr>
              <w:t xml:space="preserve">тах от должностного оклада с учетом </w:t>
            </w:r>
            <w:proofErr w:type="gramStart"/>
            <w:r w:rsidRPr="006E7ABE">
              <w:rPr>
                <w:sz w:val="20"/>
                <w:szCs w:val="20"/>
              </w:rPr>
              <w:t>значений цел</w:t>
            </w:r>
            <w:r w:rsidRPr="006E7ABE">
              <w:rPr>
                <w:sz w:val="20"/>
                <w:szCs w:val="20"/>
              </w:rPr>
              <w:t>е</w:t>
            </w:r>
            <w:r w:rsidRPr="006E7ABE">
              <w:rPr>
                <w:sz w:val="20"/>
                <w:szCs w:val="20"/>
              </w:rPr>
              <w:t>вых показателей эффективности работы рук</w:t>
            </w:r>
            <w:r w:rsidRPr="006E7ABE">
              <w:rPr>
                <w:sz w:val="20"/>
                <w:szCs w:val="20"/>
              </w:rPr>
              <w:t>о</w:t>
            </w:r>
            <w:r w:rsidRPr="006E7ABE">
              <w:rPr>
                <w:sz w:val="20"/>
                <w:szCs w:val="20"/>
              </w:rPr>
              <w:t>водителя учре</w:t>
            </w:r>
            <w:r w:rsidRPr="006E7ABE">
              <w:rPr>
                <w:sz w:val="20"/>
                <w:szCs w:val="20"/>
              </w:rPr>
              <w:t>ж</w:t>
            </w:r>
            <w:r w:rsidRPr="006E7ABE">
              <w:rPr>
                <w:sz w:val="20"/>
                <w:szCs w:val="20"/>
              </w:rPr>
              <w:t>дения</w:t>
            </w:r>
            <w:proofErr w:type="gramEnd"/>
            <w:r w:rsidRPr="006E7ABE">
              <w:rPr>
                <w:sz w:val="20"/>
                <w:szCs w:val="20"/>
              </w:rPr>
              <w:t xml:space="preserve">  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 xml:space="preserve"> (таблица 1 показатель № 1)*</w:t>
            </w:r>
          </w:p>
        </w:tc>
      </w:tr>
      <w:tr w:rsidR="00222C8F" w:rsidRPr="007C2F8E" w:rsidTr="00222C8F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Премия  за о</w:t>
            </w:r>
            <w:r w:rsidRPr="006E7ABE">
              <w:rPr>
                <w:sz w:val="20"/>
                <w:szCs w:val="20"/>
              </w:rPr>
              <w:t>с</w:t>
            </w:r>
            <w:r w:rsidRPr="006E7ABE">
              <w:rPr>
                <w:sz w:val="20"/>
                <w:szCs w:val="20"/>
              </w:rPr>
              <w:t>новные результ</w:t>
            </w:r>
            <w:r w:rsidRPr="006E7ABE">
              <w:rPr>
                <w:sz w:val="20"/>
                <w:szCs w:val="20"/>
              </w:rPr>
              <w:t>а</w:t>
            </w:r>
            <w:r w:rsidRPr="006E7ABE">
              <w:rPr>
                <w:sz w:val="20"/>
                <w:szCs w:val="20"/>
              </w:rPr>
              <w:t>ты за год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При условии достижения целевых показ</w:t>
            </w:r>
            <w:r w:rsidRPr="006E7ABE">
              <w:rPr>
                <w:sz w:val="20"/>
                <w:szCs w:val="20"/>
              </w:rPr>
              <w:t>а</w:t>
            </w:r>
            <w:r w:rsidRPr="006E7ABE">
              <w:rPr>
                <w:sz w:val="20"/>
                <w:szCs w:val="20"/>
              </w:rPr>
              <w:t>телей эффективности работы руководит</w:t>
            </w:r>
            <w:r w:rsidRPr="006E7ABE">
              <w:rPr>
                <w:sz w:val="20"/>
                <w:szCs w:val="20"/>
              </w:rPr>
              <w:t>е</w:t>
            </w:r>
            <w:r w:rsidRPr="006E7ABE">
              <w:rPr>
                <w:sz w:val="20"/>
                <w:szCs w:val="20"/>
              </w:rPr>
              <w:t>ля (при наличии фина</w:t>
            </w:r>
            <w:r w:rsidRPr="006E7ABE">
              <w:rPr>
                <w:sz w:val="20"/>
                <w:szCs w:val="20"/>
              </w:rPr>
              <w:t>н</w:t>
            </w:r>
            <w:r w:rsidRPr="006E7ABE">
              <w:rPr>
                <w:sz w:val="20"/>
                <w:szCs w:val="20"/>
              </w:rPr>
              <w:t>совых средств).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Размер премии определяется в проце</w:t>
            </w:r>
            <w:r w:rsidRPr="006E7ABE">
              <w:rPr>
                <w:sz w:val="20"/>
                <w:szCs w:val="20"/>
              </w:rPr>
              <w:t>н</w:t>
            </w:r>
            <w:r w:rsidRPr="006E7ABE">
              <w:rPr>
                <w:sz w:val="20"/>
                <w:szCs w:val="20"/>
              </w:rPr>
              <w:t xml:space="preserve">тах от должностного оклада с учетом </w:t>
            </w:r>
            <w:proofErr w:type="gramStart"/>
            <w:r w:rsidRPr="006E7ABE">
              <w:rPr>
                <w:sz w:val="20"/>
                <w:szCs w:val="20"/>
              </w:rPr>
              <w:t>значений цел</w:t>
            </w:r>
            <w:r w:rsidRPr="006E7ABE">
              <w:rPr>
                <w:sz w:val="20"/>
                <w:szCs w:val="20"/>
              </w:rPr>
              <w:t>е</w:t>
            </w:r>
            <w:r w:rsidRPr="006E7ABE">
              <w:rPr>
                <w:sz w:val="20"/>
                <w:szCs w:val="20"/>
              </w:rPr>
              <w:t>вых показателей эффективности работы рук</w:t>
            </w:r>
            <w:r w:rsidRPr="006E7ABE">
              <w:rPr>
                <w:sz w:val="20"/>
                <w:szCs w:val="20"/>
              </w:rPr>
              <w:t>о</w:t>
            </w:r>
            <w:r w:rsidRPr="006E7ABE">
              <w:rPr>
                <w:sz w:val="20"/>
                <w:szCs w:val="20"/>
              </w:rPr>
              <w:t>водителя учре</w:t>
            </w:r>
            <w:r w:rsidRPr="006E7ABE">
              <w:rPr>
                <w:sz w:val="20"/>
                <w:szCs w:val="20"/>
              </w:rPr>
              <w:t>ж</w:t>
            </w:r>
            <w:r w:rsidRPr="006E7ABE">
              <w:rPr>
                <w:sz w:val="20"/>
                <w:szCs w:val="20"/>
              </w:rPr>
              <w:t>дения</w:t>
            </w:r>
            <w:proofErr w:type="gramEnd"/>
            <w:r w:rsidRPr="006E7ABE">
              <w:rPr>
                <w:sz w:val="20"/>
                <w:szCs w:val="20"/>
              </w:rPr>
              <w:t xml:space="preserve">   и выполнения целевых показ</w:t>
            </w:r>
            <w:r w:rsidRPr="006E7ABE">
              <w:rPr>
                <w:sz w:val="20"/>
                <w:szCs w:val="20"/>
              </w:rPr>
              <w:t>а</w:t>
            </w:r>
            <w:r w:rsidRPr="006E7ABE">
              <w:rPr>
                <w:sz w:val="20"/>
                <w:szCs w:val="20"/>
              </w:rPr>
              <w:t xml:space="preserve">телей (индикаторов) 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эффективности работы учреждения</w:t>
            </w:r>
            <w:proofErr w:type="gramStart"/>
            <w:r w:rsidRPr="006E7ABE">
              <w:rPr>
                <w:sz w:val="20"/>
                <w:szCs w:val="20"/>
              </w:rPr>
              <w:t>.</w:t>
            </w:r>
            <w:proofErr w:type="gramEnd"/>
            <w:r w:rsidRPr="006E7ABE">
              <w:rPr>
                <w:sz w:val="20"/>
                <w:szCs w:val="20"/>
              </w:rPr>
              <w:t xml:space="preserve"> (</w:t>
            </w:r>
            <w:proofErr w:type="gramStart"/>
            <w:r w:rsidRPr="006E7ABE">
              <w:rPr>
                <w:sz w:val="20"/>
                <w:szCs w:val="20"/>
              </w:rPr>
              <w:t>т</w:t>
            </w:r>
            <w:proofErr w:type="gramEnd"/>
            <w:r w:rsidRPr="006E7ABE">
              <w:rPr>
                <w:sz w:val="20"/>
                <w:szCs w:val="20"/>
              </w:rPr>
              <w:t>аблица 1 пок</w:t>
            </w:r>
            <w:r w:rsidRPr="006E7ABE">
              <w:rPr>
                <w:sz w:val="20"/>
                <w:szCs w:val="20"/>
              </w:rPr>
              <w:t>а</w:t>
            </w:r>
            <w:r w:rsidRPr="006E7ABE">
              <w:rPr>
                <w:sz w:val="20"/>
                <w:szCs w:val="20"/>
              </w:rPr>
              <w:t>затели № 2-13)*</w:t>
            </w:r>
          </w:p>
        </w:tc>
      </w:tr>
      <w:tr w:rsidR="00222C8F" w:rsidRPr="007C2F8E" w:rsidTr="00222C8F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Единовременные премии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За выполнение особо важных и срочных работ,  по иным основ</w:t>
            </w:r>
            <w:r w:rsidRPr="006E7ABE">
              <w:rPr>
                <w:sz w:val="20"/>
                <w:szCs w:val="20"/>
              </w:rPr>
              <w:t>а</w:t>
            </w:r>
            <w:r w:rsidRPr="006E7ABE">
              <w:rPr>
                <w:sz w:val="20"/>
                <w:szCs w:val="20"/>
              </w:rPr>
              <w:t>ниям.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(при наличии эк</w:t>
            </w:r>
            <w:r w:rsidRPr="006E7ABE">
              <w:rPr>
                <w:sz w:val="20"/>
                <w:szCs w:val="20"/>
              </w:rPr>
              <w:t>о</w:t>
            </w:r>
            <w:r w:rsidRPr="006E7ABE">
              <w:rPr>
                <w:sz w:val="20"/>
                <w:szCs w:val="20"/>
              </w:rPr>
              <w:t>номии по фонду оплаты труда)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Размер премии может определяться как в пр</w:t>
            </w:r>
            <w:r w:rsidRPr="006E7ABE">
              <w:rPr>
                <w:sz w:val="20"/>
                <w:szCs w:val="20"/>
              </w:rPr>
              <w:t>о</w:t>
            </w:r>
            <w:r w:rsidRPr="006E7ABE">
              <w:rPr>
                <w:sz w:val="20"/>
                <w:szCs w:val="20"/>
              </w:rPr>
              <w:t>центах к должностному окладу, так и в абс</w:t>
            </w:r>
            <w:r w:rsidRPr="006E7ABE">
              <w:rPr>
                <w:sz w:val="20"/>
                <w:szCs w:val="20"/>
              </w:rPr>
              <w:t>о</w:t>
            </w:r>
            <w:r w:rsidRPr="006E7ABE">
              <w:rPr>
                <w:sz w:val="20"/>
                <w:szCs w:val="20"/>
              </w:rPr>
              <w:t>лютном размере.</w:t>
            </w:r>
          </w:p>
          <w:p w:rsidR="00222C8F" w:rsidRPr="006E7ABE" w:rsidRDefault="00222C8F" w:rsidP="00222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7ABE">
              <w:rPr>
                <w:sz w:val="20"/>
                <w:szCs w:val="20"/>
              </w:rPr>
              <w:t>Максимальным размером премия           не ограничена.</w:t>
            </w:r>
          </w:p>
        </w:tc>
      </w:tr>
    </w:tbl>
    <w:p w:rsidR="00222C8F" w:rsidRDefault="00222C8F" w:rsidP="00222C8F"/>
    <w:p w:rsidR="00222C8F" w:rsidRPr="00277E43" w:rsidRDefault="00222C8F" w:rsidP="00222C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8688F">
        <w:rPr>
          <w:rStyle w:val="a3"/>
          <w:rFonts w:eastAsia="Calibri"/>
        </w:rPr>
        <w:sym w:font="Symbol" w:char="F02A"/>
      </w:r>
      <w:r w:rsidRPr="0068688F">
        <w:t xml:space="preserve"> Таблица 1</w:t>
      </w:r>
      <w:r>
        <w:t xml:space="preserve"> </w:t>
      </w:r>
      <w:r w:rsidRPr="00277E43">
        <w:rPr>
          <w:sz w:val="20"/>
          <w:szCs w:val="20"/>
        </w:rPr>
        <w:t xml:space="preserve">«Целевые показатели эффективности работы руководителя МАУК «СДК н.п. </w:t>
      </w:r>
      <w:proofErr w:type="spellStart"/>
      <w:r w:rsidRPr="00277E43">
        <w:rPr>
          <w:sz w:val="20"/>
          <w:szCs w:val="20"/>
        </w:rPr>
        <w:t>Коашва</w:t>
      </w:r>
      <w:proofErr w:type="spellEnd"/>
      <w:r w:rsidRPr="00277E43">
        <w:rPr>
          <w:sz w:val="20"/>
          <w:szCs w:val="20"/>
        </w:rPr>
        <w:t>»</w:t>
      </w:r>
    </w:p>
    <w:p w:rsidR="00222C8F" w:rsidRDefault="00222C8F" w:rsidP="00222C8F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93" w:type="dxa"/>
        <w:tblLook w:val="0000" w:firstRow="0" w:lastRow="0" w:firstColumn="0" w:lastColumn="0" w:noHBand="0" w:noVBand="0"/>
      </w:tblPr>
      <w:tblGrid>
        <w:gridCol w:w="540"/>
        <w:gridCol w:w="3078"/>
        <w:gridCol w:w="2358"/>
        <w:gridCol w:w="1193"/>
        <w:gridCol w:w="2411"/>
      </w:tblGrid>
      <w:tr w:rsidR="00222C8F" w:rsidRPr="008B4F03" w:rsidTr="00222C8F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4F0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B4F03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B4F03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4F03">
              <w:rPr>
                <w:b/>
                <w:color w:val="000000"/>
                <w:sz w:val="20"/>
                <w:szCs w:val="20"/>
              </w:rPr>
              <w:t>Наименование целевых пок</w:t>
            </w:r>
            <w:r w:rsidRPr="008B4F03">
              <w:rPr>
                <w:b/>
                <w:color w:val="000000"/>
                <w:sz w:val="20"/>
                <w:szCs w:val="20"/>
              </w:rPr>
              <w:t>а</w:t>
            </w:r>
            <w:r w:rsidRPr="008B4F03">
              <w:rPr>
                <w:b/>
                <w:color w:val="000000"/>
                <w:sz w:val="20"/>
                <w:szCs w:val="20"/>
              </w:rPr>
              <w:t>зателей эффективности де</w:t>
            </w:r>
            <w:r w:rsidRPr="008B4F03">
              <w:rPr>
                <w:b/>
                <w:color w:val="000000"/>
                <w:sz w:val="20"/>
                <w:szCs w:val="20"/>
              </w:rPr>
              <w:t>я</w:t>
            </w:r>
            <w:r w:rsidRPr="008B4F03">
              <w:rPr>
                <w:b/>
                <w:color w:val="000000"/>
                <w:sz w:val="20"/>
                <w:szCs w:val="20"/>
              </w:rPr>
              <w:t>тельн</w:t>
            </w:r>
            <w:r w:rsidRPr="008B4F03">
              <w:rPr>
                <w:b/>
                <w:color w:val="000000"/>
                <w:sz w:val="20"/>
                <w:szCs w:val="20"/>
              </w:rPr>
              <w:t>о</w:t>
            </w:r>
            <w:r w:rsidRPr="008B4F03">
              <w:rPr>
                <w:b/>
                <w:color w:val="000000"/>
                <w:sz w:val="20"/>
                <w:szCs w:val="20"/>
              </w:rPr>
              <w:t>сти учреждения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4F03">
              <w:rPr>
                <w:b/>
                <w:color w:val="000000"/>
                <w:sz w:val="20"/>
                <w:szCs w:val="20"/>
              </w:rPr>
              <w:t>Единица  измерения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4F03">
              <w:rPr>
                <w:b/>
                <w:color w:val="000000"/>
                <w:sz w:val="20"/>
                <w:szCs w:val="20"/>
              </w:rPr>
              <w:t>Диапазон значения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B4F03">
              <w:rPr>
                <w:b/>
                <w:color w:val="000000"/>
                <w:sz w:val="20"/>
                <w:szCs w:val="20"/>
              </w:rPr>
              <w:t>Размер премии в пр</w:t>
            </w:r>
            <w:r w:rsidRPr="008B4F03">
              <w:rPr>
                <w:b/>
                <w:color w:val="000000"/>
                <w:sz w:val="20"/>
                <w:szCs w:val="20"/>
              </w:rPr>
              <w:t>о</w:t>
            </w:r>
            <w:r w:rsidRPr="008B4F03">
              <w:rPr>
                <w:b/>
                <w:color w:val="000000"/>
                <w:sz w:val="20"/>
                <w:szCs w:val="20"/>
              </w:rPr>
              <w:t>центах к должностному о</w:t>
            </w:r>
            <w:r w:rsidRPr="008B4F03">
              <w:rPr>
                <w:b/>
                <w:color w:val="000000"/>
                <w:sz w:val="20"/>
                <w:szCs w:val="20"/>
              </w:rPr>
              <w:t>к</w:t>
            </w:r>
            <w:r w:rsidRPr="008B4F03">
              <w:rPr>
                <w:b/>
                <w:color w:val="000000"/>
                <w:sz w:val="20"/>
                <w:szCs w:val="20"/>
              </w:rPr>
              <w:t>ладу руководителя учр</w:t>
            </w:r>
            <w:r w:rsidRPr="008B4F03">
              <w:rPr>
                <w:b/>
                <w:color w:val="000000"/>
                <w:sz w:val="20"/>
                <w:szCs w:val="20"/>
              </w:rPr>
              <w:t>е</w:t>
            </w:r>
            <w:r w:rsidRPr="008B4F03">
              <w:rPr>
                <w:b/>
                <w:color w:val="000000"/>
                <w:sz w:val="20"/>
                <w:szCs w:val="20"/>
              </w:rPr>
              <w:t>ждения</w:t>
            </w:r>
          </w:p>
        </w:tc>
      </w:tr>
      <w:tr w:rsidR="00222C8F" w:rsidRPr="008B4F03" w:rsidTr="00222C8F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 xml:space="preserve">Выполнение в установленные сроки указаний и поручений Главы города, </w:t>
            </w:r>
          </w:p>
          <w:p w:rsidR="00222C8F" w:rsidRPr="008B4F03" w:rsidRDefault="00222C8F" w:rsidP="00222C8F">
            <w:pPr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>Главы администрации города Кировска, Комитета по культуре и искусству, Управления культ</w:t>
            </w:r>
            <w:r w:rsidRPr="008B4F03">
              <w:rPr>
                <w:color w:val="000000"/>
                <w:sz w:val="20"/>
                <w:szCs w:val="20"/>
              </w:rPr>
              <w:t>у</w:t>
            </w:r>
            <w:r w:rsidRPr="008B4F03">
              <w:rPr>
                <w:color w:val="000000"/>
                <w:sz w:val="20"/>
                <w:szCs w:val="20"/>
              </w:rPr>
              <w:t>ры, решений комиссий, метод</w:t>
            </w:r>
            <w:r w:rsidRPr="008B4F03">
              <w:rPr>
                <w:color w:val="000000"/>
                <w:sz w:val="20"/>
                <w:szCs w:val="20"/>
              </w:rPr>
              <w:t>и</w:t>
            </w:r>
            <w:r w:rsidRPr="008B4F03">
              <w:rPr>
                <w:color w:val="000000"/>
                <w:sz w:val="20"/>
                <w:szCs w:val="20"/>
              </w:rPr>
              <w:t>ческих и наблюдательных сов</w:t>
            </w:r>
            <w:r w:rsidRPr="008B4F03">
              <w:rPr>
                <w:color w:val="000000"/>
                <w:sz w:val="20"/>
                <w:szCs w:val="20"/>
              </w:rPr>
              <w:t>е</w:t>
            </w:r>
            <w:r w:rsidRPr="008B4F03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 xml:space="preserve"> выполнено от 90 -100% поручений – </w:t>
            </w:r>
          </w:p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>до 90 %</w:t>
            </w:r>
          </w:p>
        </w:tc>
      </w:tr>
      <w:tr w:rsidR="00222C8F" w:rsidRPr="008B4F03" w:rsidTr="00222C8F">
        <w:trPr>
          <w:trHeight w:val="9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>80-89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>выполнено от 80 - 89% поручений –</w:t>
            </w:r>
          </w:p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 xml:space="preserve"> до 45 %</w:t>
            </w:r>
          </w:p>
        </w:tc>
      </w:tr>
      <w:tr w:rsidR="00222C8F" w:rsidRPr="008B4F03" w:rsidTr="00222C8F">
        <w:trPr>
          <w:trHeight w:val="9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>70-79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 xml:space="preserve">выполнено от 70 - 79% поручений – </w:t>
            </w:r>
          </w:p>
          <w:p w:rsidR="00222C8F" w:rsidRPr="008B4F03" w:rsidRDefault="00222C8F" w:rsidP="00222C8F">
            <w:pPr>
              <w:jc w:val="center"/>
              <w:rPr>
                <w:color w:val="000000"/>
                <w:sz w:val="20"/>
                <w:szCs w:val="20"/>
              </w:rPr>
            </w:pPr>
            <w:r w:rsidRPr="008B4F03">
              <w:rPr>
                <w:color w:val="000000"/>
                <w:sz w:val="20"/>
                <w:szCs w:val="20"/>
              </w:rPr>
              <w:t>до 30 %</w:t>
            </w:r>
          </w:p>
        </w:tc>
      </w:tr>
      <w:tr w:rsidR="00222C8F" w:rsidRPr="008B4F03" w:rsidTr="00222C8F">
        <w:trPr>
          <w:trHeight w:val="5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2.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Наложение дисциплинарных взысканий работодателем, пре</w:t>
            </w:r>
            <w:r w:rsidRPr="008B4F03">
              <w:rPr>
                <w:sz w:val="20"/>
                <w:szCs w:val="20"/>
              </w:rPr>
              <w:t>д</w:t>
            </w:r>
            <w:r w:rsidRPr="008B4F03">
              <w:rPr>
                <w:sz w:val="20"/>
                <w:szCs w:val="20"/>
              </w:rPr>
              <w:t>писаний надзорных органов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Количество дисципл</w:t>
            </w:r>
            <w:r w:rsidRPr="008B4F03">
              <w:rPr>
                <w:sz w:val="20"/>
                <w:szCs w:val="20"/>
              </w:rPr>
              <w:t>и</w:t>
            </w:r>
            <w:r w:rsidRPr="008B4F03">
              <w:rPr>
                <w:sz w:val="20"/>
                <w:szCs w:val="20"/>
              </w:rPr>
              <w:t xml:space="preserve">нарных взысканий, предписаний 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0-1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Наличие дисциплина</w:t>
            </w:r>
            <w:r w:rsidRPr="008B4F03">
              <w:rPr>
                <w:sz w:val="20"/>
                <w:szCs w:val="20"/>
              </w:rPr>
              <w:t>р</w:t>
            </w:r>
            <w:r w:rsidRPr="008B4F03">
              <w:rPr>
                <w:sz w:val="20"/>
                <w:szCs w:val="20"/>
              </w:rPr>
              <w:t>ных взысканий  - 0 %, отсутствие - 10 %</w:t>
            </w:r>
          </w:p>
        </w:tc>
      </w:tr>
      <w:tr w:rsidR="00222C8F" w:rsidRPr="008B4F03" w:rsidTr="00222C8F">
        <w:trPr>
          <w:trHeight w:val="4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</w:tr>
      <w:tr w:rsidR="00222C8F" w:rsidRPr="008B4F03" w:rsidTr="00222C8F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3.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Отсутствие обоснованных жалоб  жителей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Да/нет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0-1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ind w:right="-83"/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 xml:space="preserve">Отсутствие жалоб   - 10  %, </w:t>
            </w:r>
          </w:p>
          <w:p w:rsidR="00222C8F" w:rsidRPr="008B4F03" w:rsidRDefault="00222C8F" w:rsidP="00222C8F">
            <w:pPr>
              <w:ind w:right="-83"/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 xml:space="preserve">наличие жалоб  </w:t>
            </w:r>
          </w:p>
          <w:p w:rsidR="00222C8F" w:rsidRPr="008B4F03" w:rsidRDefault="00222C8F" w:rsidP="00222C8F">
            <w:pPr>
              <w:ind w:right="-83"/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- 0  %</w:t>
            </w:r>
          </w:p>
        </w:tc>
      </w:tr>
      <w:tr w:rsidR="00222C8F" w:rsidRPr="008B4F03" w:rsidTr="00222C8F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4.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%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 менее 95%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Выполнено  -  10%,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выполнено не в полном объеме – 5%,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 выполнено – 0%</w:t>
            </w:r>
          </w:p>
        </w:tc>
      </w:tr>
      <w:tr w:rsidR="00222C8F" w:rsidRPr="008B4F03" w:rsidTr="00222C8F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Выполнение целевых показат</w:t>
            </w:r>
            <w:r w:rsidRPr="008B4F03">
              <w:rPr>
                <w:sz w:val="20"/>
                <w:szCs w:val="20"/>
              </w:rPr>
              <w:t>е</w:t>
            </w:r>
            <w:r w:rsidRPr="008B4F03">
              <w:rPr>
                <w:sz w:val="20"/>
                <w:szCs w:val="20"/>
              </w:rPr>
              <w:t>лей (индикаторов) эффективн</w:t>
            </w:r>
            <w:r w:rsidRPr="008B4F03">
              <w:rPr>
                <w:sz w:val="20"/>
                <w:szCs w:val="20"/>
              </w:rPr>
              <w:t>о</w:t>
            </w:r>
            <w:r w:rsidRPr="008B4F03">
              <w:rPr>
                <w:sz w:val="20"/>
                <w:szCs w:val="20"/>
              </w:rPr>
              <w:t>сти работы учреждения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Да/нет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 xml:space="preserve">Выполнено  - 5  %, </w:t>
            </w:r>
          </w:p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выполнено не в полном объеме – 3 %,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 выполнено – 0%</w:t>
            </w:r>
          </w:p>
        </w:tc>
      </w:tr>
      <w:tr w:rsidR="00222C8F" w:rsidRPr="008B4F03" w:rsidTr="00222C8F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 xml:space="preserve">  6.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Уровень удовлетворенности граждан качеством предоставл</w:t>
            </w:r>
            <w:r w:rsidRPr="008B4F03">
              <w:rPr>
                <w:sz w:val="20"/>
                <w:szCs w:val="20"/>
              </w:rPr>
              <w:t>е</w:t>
            </w:r>
            <w:r w:rsidRPr="008B4F03">
              <w:rPr>
                <w:sz w:val="20"/>
                <w:szCs w:val="20"/>
              </w:rPr>
              <w:t>ния муниципальных услуг в сф</w:t>
            </w:r>
            <w:r w:rsidRPr="008B4F03">
              <w:rPr>
                <w:sz w:val="20"/>
                <w:szCs w:val="20"/>
              </w:rPr>
              <w:t>е</w:t>
            </w:r>
            <w:r w:rsidRPr="008B4F03">
              <w:rPr>
                <w:sz w:val="20"/>
                <w:szCs w:val="20"/>
              </w:rPr>
              <w:t>ре культуры  и дополнительного образования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 менее 80%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70- 80% -уровень удовл</w:t>
            </w:r>
            <w:r w:rsidRPr="008B4F03">
              <w:rPr>
                <w:sz w:val="20"/>
                <w:szCs w:val="20"/>
              </w:rPr>
              <w:t>е</w:t>
            </w:r>
            <w:r w:rsidRPr="008B4F03">
              <w:rPr>
                <w:sz w:val="20"/>
                <w:szCs w:val="20"/>
              </w:rPr>
              <w:t>творенности – 5 %,</w:t>
            </w:r>
          </w:p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60-69 %- уровень удовл</w:t>
            </w:r>
            <w:r w:rsidRPr="008B4F03">
              <w:rPr>
                <w:sz w:val="20"/>
                <w:szCs w:val="20"/>
              </w:rPr>
              <w:t>е</w:t>
            </w:r>
            <w:r w:rsidRPr="008B4F03">
              <w:rPr>
                <w:sz w:val="20"/>
                <w:szCs w:val="20"/>
              </w:rPr>
              <w:t>творенности – 3 %,</w:t>
            </w:r>
          </w:p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менее 60 % - 0 %</w:t>
            </w:r>
          </w:p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</w:p>
        </w:tc>
      </w:tr>
      <w:tr w:rsidR="00222C8F" w:rsidRPr="008B4F03" w:rsidTr="00222C8F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7.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Соответствие качества фактич</w:t>
            </w:r>
            <w:r w:rsidRPr="008B4F03">
              <w:rPr>
                <w:sz w:val="20"/>
                <w:szCs w:val="20"/>
              </w:rPr>
              <w:t>е</w:t>
            </w:r>
            <w:r w:rsidRPr="008B4F03">
              <w:rPr>
                <w:sz w:val="20"/>
                <w:szCs w:val="20"/>
              </w:rPr>
              <w:t>ски предоставляемых муниц</w:t>
            </w:r>
            <w:r w:rsidRPr="008B4F03">
              <w:rPr>
                <w:sz w:val="20"/>
                <w:szCs w:val="20"/>
              </w:rPr>
              <w:t>и</w:t>
            </w:r>
            <w:r w:rsidRPr="008B4F03">
              <w:rPr>
                <w:sz w:val="20"/>
                <w:szCs w:val="20"/>
              </w:rPr>
              <w:t>пальных услуг стандартам кач</w:t>
            </w:r>
            <w:r w:rsidRPr="008B4F03">
              <w:rPr>
                <w:sz w:val="20"/>
                <w:szCs w:val="20"/>
              </w:rPr>
              <w:t>е</w:t>
            </w:r>
            <w:r w:rsidRPr="008B4F03">
              <w:rPr>
                <w:sz w:val="20"/>
                <w:szCs w:val="20"/>
              </w:rPr>
              <w:t>ства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Да/нет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Да-5%,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нет – 0 %</w:t>
            </w:r>
          </w:p>
        </w:tc>
      </w:tr>
      <w:tr w:rsidR="00222C8F" w:rsidRPr="008B4F03" w:rsidTr="00222C8F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 xml:space="preserve">  8.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 xml:space="preserve">Участие учреждения в проектах, конкурсах, грантах, реализации федеральных, областных 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целевых программ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Да/нет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Да-5%,</w:t>
            </w:r>
          </w:p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нет – 0 %</w:t>
            </w:r>
          </w:p>
        </w:tc>
      </w:tr>
      <w:tr w:rsidR="00222C8F" w:rsidRPr="008B4F03" w:rsidTr="00222C8F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 xml:space="preserve">  9.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Результативность участия в ко</w:t>
            </w:r>
            <w:r w:rsidRPr="008B4F03">
              <w:rPr>
                <w:sz w:val="20"/>
                <w:szCs w:val="20"/>
              </w:rPr>
              <w:t>н</w:t>
            </w:r>
            <w:r w:rsidRPr="008B4F03">
              <w:rPr>
                <w:sz w:val="20"/>
                <w:szCs w:val="20"/>
              </w:rPr>
              <w:t xml:space="preserve">курсах, получение грантов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Да/нет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Да-5%,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нет – 0 %</w:t>
            </w:r>
          </w:p>
        </w:tc>
      </w:tr>
      <w:tr w:rsidR="00222C8F" w:rsidRPr="008B4F03" w:rsidTr="00222C8F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10.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Публикации и освещение де</w:t>
            </w:r>
            <w:r w:rsidRPr="008B4F03">
              <w:rPr>
                <w:sz w:val="20"/>
                <w:szCs w:val="20"/>
              </w:rPr>
              <w:t>я</w:t>
            </w:r>
            <w:r w:rsidRPr="008B4F03">
              <w:rPr>
                <w:sz w:val="20"/>
                <w:szCs w:val="20"/>
              </w:rPr>
              <w:t>тельности учреждения в сре</w:t>
            </w:r>
            <w:r w:rsidRPr="008B4F03">
              <w:rPr>
                <w:sz w:val="20"/>
                <w:szCs w:val="20"/>
              </w:rPr>
              <w:t>д</w:t>
            </w:r>
            <w:r w:rsidRPr="008B4F03">
              <w:rPr>
                <w:sz w:val="20"/>
                <w:szCs w:val="20"/>
              </w:rPr>
              <w:t>ствах массовой информации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Да/нет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Да-5%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нет – 0 %</w:t>
            </w:r>
          </w:p>
        </w:tc>
      </w:tr>
      <w:tr w:rsidR="00222C8F" w:rsidRPr="008B4F03" w:rsidTr="00222C8F">
        <w:trPr>
          <w:trHeight w:val="1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11.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Публикации  в профессионал</w:t>
            </w:r>
            <w:r w:rsidRPr="008B4F03">
              <w:rPr>
                <w:sz w:val="20"/>
                <w:szCs w:val="20"/>
              </w:rPr>
              <w:t>ь</w:t>
            </w:r>
            <w:r w:rsidRPr="008B4F03">
              <w:rPr>
                <w:sz w:val="20"/>
                <w:szCs w:val="20"/>
              </w:rPr>
              <w:t>ных средствах массовой инфо</w:t>
            </w:r>
            <w:r w:rsidRPr="008B4F03">
              <w:rPr>
                <w:sz w:val="20"/>
                <w:szCs w:val="20"/>
              </w:rPr>
              <w:t>р</w:t>
            </w:r>
            <w:r w:rsidRPr="008B4F03">
              <w:rPr>
                <w:sz w:val="20"/>
                <w:szCs w:val="20"/>
              </w:rPr>
              <w:t>мации (отраслевых федеральных изданиях)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Да/нет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Да-5%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нет – 0 %</w:t>
            </w:r>
          </w:p>
        </w:tc>
      </w:tr>
      <w:tr w:rsidR="00222C8F" w:rsidRPr="008B4F03" w:rsidTr="00222C8F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12.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Освоение и внедрение иннов</w:t>
            </w:r>
            <w:r w:rsidRPr="008B4F03">
              <w:rPr>
                <w:sz w:val="20"/>
                <w:szCs w:val="20"/>
              </w:rPr>
              <w:t>а</w:t>
            </w:r>
            <w:r w:rsidRPr="008B4F03">
              <w:rPr>
                <w:sz w:val="20"/>
                <w:szCs w:val="20"/>
              </w:rPr>
              <w:t>ционных методов работы в учреждении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Да/нет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ind w:right="-83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Да-5%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нет – 0 %</w:t>
            </w:r>
          </w:p>
        </w:tc>
      </w:tr>
      <w:tr w:rsidR="00222C8F" w:rsidRPr="008B4F03" w:rsidTr="00222C8F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13.</w:t>
            </w:r>
          </w:p>
        </w:tc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Ведение статистической отче</w:t>
            </w:r>
            <w:r w:rsidRPr="008B4F03">
              <w:rPr>
                <w:sz w:val="20"/>
                <w:szCs w:val="20"/>
              </w:rPr>
              <w:t>т</w:t>
            </w:r>
            <w:r w:rsidRPr="008B4F03">
              <w:rPr>
                <w:sz w:val="20"/>
                <w:szCs w:val="20"/>
              </w:rPr>
              <w:t>ности, проведение мониторинга по профилю деятельности учр</w:t>
            </w:r>
            <w:r w:rsidRPr="008B4F03">
              <w:rPr>
                <w:sz w:val="20"/>
                <w:szCs w:val="20"/>
              </w:rPr>
              <w:t>е</w:t>
            </w:r>
            <w:r w:rsidRPr="008B4F03">
              <w:rPr>
                <w:sz w:val="20"/>
                <w:szCs w:val="20"/>
              </w:rPr>
              <w:t>ждения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jc w:val="center"/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Да/нет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Выполнено  -  5%,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выполнено не в полном объеме -3 %,</w:t>
            </w:r>
          </w:p>
          <w:p w:rsidR="00222C8F" w:rsidRPr="008B4F03" w:rsidRDefault="00222C8F" w:rsidP="00222C8F">
            <w:pPr>
              <w:rPr>
                <w:sz w:val="20"/>
                <w:szCs w:val="20"/>
              </w:rPr>
            </w:pPr>
            <w:r w:rsidRPr="008B4F03">
              <w:rPr>
                <w:sz w:val="20"/>
                <w:szCs w:val="20"/>
              </w:rPr>
              <w:t>не выполнено – 0%</w:t>
            </w:r>
          </w:p>
        </w:tc>
      </w:tr>
    </w:tbl>
    <w:p w:rsidR="00222C8F" w:rsidRPr="008B4F03" w:rsidRDefault="00222C8F" w:rsidP="00222C8F">
      <w:pPr>
        <w:rPr>
          <w:sz w:val="20"/>
          <w:szCs w:val="20"/>
        </w:rPr>
      </w:pPr>
    </w:p>
    <w:p w:rsid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20. Одним из условий осуществления выплаты стимулирующего характера является д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стижение значений показателей, предусмотренных подпунктом «х» пункта 9 настоящего труд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вого договора.</w:t>
      </w:r>
    </w:p>
    <w:p w:rsidR="00222C8F" w:rsidRPr="00222C8F" w:rsidRDefault="00222C8F" w:rsidP="00222C8F">
      <w:pPr>
        <w:widowControl w:val="0"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 xml:space="preserve">21. Заработная плата выплачивается Руководителю </w:t>
      </w:r>
      <w:r w:rsidRPr="00222C8F">
        <w:rPr>
          <w:spacing w:val="-3"/>
          <w:sz w:val="24"/>
          <w:szCs w:val="24"/>
        </w:rPr>
        <w:t>в сроки, установленные для выплаты (перечисления) заработной пл</w:t>
      </w:r>
      <w:r w:rsidRPr="00222C8F">
        <w:rPr>
          <w:spacing w:val="-3"/>
          <w:sz w:val="24"/>
          <w:szCs w:val="24"/>
        </w:rPr>
        <w:t>а</w:t>
      </w:r>
      <w:r w:rsidRPr="00222C8F">
        <w:rPr>
          <w:spacing w:val="-3"/>
          <w:sz w:val="24"/>
          <w:szCs w:val="24"/>
        </w:rPr>
        <w:t>ты</w:t>
      </w:r>
      <w:r w:rsidRPr="00222C8F">
        <w:rPr>
          <w:sz w:val="24"/>
          <w:szCs w:val="24"/>
        </w:rPr>
        <w:t xml:space="preserve"> работникам Учреждения.</w:t>
      </w:r>
    </w:p>
    <w:p w:rsidR="00222C8F" w:rsidRPr="00222C8F" w:rsidRDefault="00222C8F" w:rsidP="00222C8F">
      <w:pPr>
        <w:widowControl w:val="0"/>
        <w:tabs>
          <w:tab w:val="right" w:leader="underscore" w:pos="9155"/>
        </w:tabs>
        <w:ind w:firstLine="709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22. Заработная плата выплачивается по месту работы.</w:t>
      </w:r>
    </w:p>
    <w:p w:rsidR="00222C8F" w:rsidRPr="00222C8F" w:rsidRDefault="00222C8F" w:rsidP="00222C8F">
      <w:pPr>
        <w:widowControl w:val="0"/>
        <w:shd w:val="clear" w:color="auto" w:fill="FFFFFF"/>
        <w:spacing w:line="240" w:lineRule="atLeast"/>
        <w:rPr>
          <w:sz w:val="24"/>
          <w:szCs w:val="24"/>
        </w:rPr>
      </w:pPr>
    </w:p>
    <w:p w:rsidR="00222C8F" w:rsidRPr="00222C8F" w:rsidRDefault="00222C8F" w:rsidP="00222C8F">
      <w:pPr>
        <w:widowControl w:val="0"/>
        <w:shd w:val="clear" w:color="auto" w:fill="FFFFFF"/>
        <w:ind w:firstLine="12"/>
        <w:jc w:val="center"/>
        <w:rPr>
          <w:strike/>
          <w:spacing w:val="-2"/>
          <w:sz w:val="24"/>
          <w:szCs w:val="24"/>
        </w:rPr>
      </w:pPr>
      <w:r w:rsidRPr="00222C8F">
        <w:rPr>
          <w:spacing w:val="-1"/>
          <w:sz w:val="24"/>
          <w:szCs w:val="24"/>
          <w:lang w:val="en-US"/>
        </w:rPr>
        <w:t>VI</w:t>
      </w:r>
      <w:r w:rsidRPr="00222C8F">
        <w:rPr>
          <w:spacing w:val="-1"/>
          <w:sz w:val="24"/>
          <w:szCs w:val="24"/>
        </w:rPr>
        <w:t xml:space="preserve">. Ответственность </w:t>
      </w:r>
      <w:r w:rsidRPr="00222C8F">
        <w:rPr>
          <w:sz w:val="24"/>
          <w:szCs w:val="24"/>
        </w:rPr>
        <w:t>Руководителя</w:t>
      </w:r>
      <w:r w:rsidRPr="00222C8F">
        <w:rPr>
          <w:strike/>
          <w:spacing w:val="-2"/>
          <w:sz w:val="24"/>
          <w:szCs w:val="24"/>
        </w:rPr>
        <w:t xml:space="preserve"> </w:t>
      </w:r>
    </w:p>
    <w:p w:rsidR="00222C8F" w:rsidRPr="00222C8F" w:rsidRDefault="00222C8F" w:rsidP="00222C8F">
      <w:pPr>
        <w:widowControl w:val="0"/>
        <w:spacing w:line="240" w:lineRule="atLeast"/>
        <w:rPr>
          <w:sz w:val="24"/>
          <w:szCs w:val="24"/>
        </w:rPr>
      </w:pPr>
    </w:p>
    <w:p w:rsidR="00222C8F" w:rsidRPr="00222C8F" w:rsidRDefault="00222C8F" w:rsidP="00222C8F">
      <w:pPr>
        <w:widowControl w:val="0"/>
        <w:shd w:val="clear" w:color="auto" w:fill="FFFFFF"/>
        <w:ind w:firstLine="700"/>
        <w:jc w:val="both"/>
        <w:rPr>
          <w:sz w:val="24"/>
          <w:szCs w:val="24"/>
        </w:rPr>
      </w:pPr>
      <w:r w:rsidRPr="00222C8F">
        <w:rPr>
          <w:spacing w:val="-10"/>
          <w:sz w:val="24"/>
          <w:szCs w:val="24"/>
        </w:rPr>
        <w:t xml:space="preserve">23. </w:t>
      </w:r>
      <w:r w:rsidRPr="00222C8F">
        <w:rPr>
          <w:sz w:val="24"/>
          <w:szCs w:val="24"/>
        </w:rPr>
        <w:t>Руководитель несет ответственность за неисполнение или ненадлежащее и</w:t>
      </w:r>
      <w:r w:rsidRPr="00222C8F">
        <w:rPr>
          <w:sz w:val="24"/>
          <w:szCs w:val="24"/>
        </w:rPr>
        <w:t>с</w:t>
      </w:r>
      <w:r w:rsidRPr="00222C8F">
        <w:rPr>
          <w:sz w:val="24"/>
          <w:szCs w:val="24"/>
        </w:rPr>
        <w:t xml:space="preserve">полнение </w:t>
      </w:r>
      <w:r w:rsidRPr="00222C8F">
        <w:rPr>
          <w:spacing w:val="-2"/>
          <w:sz w:val="24"/>
          <w:szCs w:val="24"/>
        </w:rPr>
        <w:t>обязанностей, предусмотренных законодательством Российской Федерации и настоящим труд</w:t>
      </w:r>
      <w:r w:rsidRPr="00222C8F">
        <w:rPr>
          <w:spacing w:val="-2"/>
          <w:sz w:val="24"/>
          <w:szCs w:val="24"/>
        </w:rPr>
        <w:t>о</w:t>
      </w:r>
      <w:r w:rsidRPr="00222C8F">
        <w:rPr>
          <w:spacing w:val="-2"/>
          <w:sz w:val="24"/>
          <w:szCs w:val="24"/>
        </w:rPr>
        <w:t>вым договором.</w:t>
      </w:r>
    </w:p>
    <w:p w:rsidR="00222C8F" w:rsidRPr="00222C8F" w:rsidRDefault="00222C8F" w:rsidP="00222C8F">
      <w:pPr>
        <w:widowControl w:val="0"/>
        <w:shd w:val="clear" w:color="auto" w:fill="FFFFFF"/>
        <w:ind w:firstLine="700"/>
        <w:jc w:val="both"/>
        <w:rPr>
          <w:sz w:val="24"/>
          <w:szCs w:val="24"/>
        </w:rPr>
      </w:pPr>
      <w:r w:rsidRPr="00222C8F">
        <w:rPr>
          <w:spacing w:val="-8"/>
          <w:sz w:val="24"/>
          <w:szCs w:val="24"/>
        </w:rPr>
        <w:t>24. З</w:t>
      </w:r>
      <w:r w:rsidRPr="00222C8F">
        <w:rPr>
          <w:spacing w:val="-2"/>
          <w:sz w:val="24"/>
          <w:szCs w:val="24"/>
        </w:rPr>
        <w:t xml:space="preserve">а совершение дисциплинарного проступка, то есть за неисполнение или </w:t>
      </w:r>
      <w:r w:rsidRPr="00222C8F">
        <w:rPr>
          <w:sz w:val="24"/>
          <w:szCs w:val="24"/>
        </w:rPr>
        <w:t>ненадлеж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щее исполнение Руководителем</w:t>
      </w:r>
      <w:r w:rsidRPr="00222C8F">
        <w:rPr>
          <w:spacing w:val="-2"/>
          <w:sz w:val="24"/>
          <w:szCs w:val="24"/>
        </w:rPr>
        <w:t xml:space="preserve"> </w:t>
      </w:r>
      <w:r w:rsidRPr="00222C8F">
        <w:rPr>
          <w:sz w:val="24"/>
          <w:szCs w:val="24"/>
        </w:rPr>
        <w:t>по его вине возложенных на него трудовых обязанностей, Р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ботодатель имеет право применить следующие дисциплинарные взыск</w:t>
      </w:r>
      <w:r w:rsidRPr="00222C8F">
        <w:rPr>
          <w:sz w:val="24"/>
          <w:szCs w:val="24"/>
        </w:rPr>
        <w:t>а</w:t>
      </w:r>
      <w:r w:rsidRPr="00222C8F">
        <w:rPr>
          <w:sz w:val="24"/>
          <w:szCs w:val="24"/>
        </w:rPr>
        <w:t>ния: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0"/>
        <w:jc w:val="both"/>
        <w:rPr>
          <w:spacing w:val="-23"/>
          <w:sz w:val="24"/>
          <w:szCs w:val="24"/>
        </w:rPr>
      </w:pPr>
      <w:r w:rsidRPr="00222C8F">
        <w:rPr>
          <w:spacing w:val="-2"/>
          <w:sz w:val="24"/>
          <w:szCs w:val="24"/>
        </w:rPr>
        <w:t>а) замечание;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0"/>
        <w:jc w:val="both"/>
        <w:rPr>
          <w:spacing w:val="-3"/>
          <w:sz w:val="24"/>
          <w:szCs w:val="24"/>
        </w:rPr>
      </w:pPr>
      <w:r w:rsidRPr="00222C8F">
        <w:rPr>
          <w:spacing w:val="-3"/>
          <w:sz w:val="24"/>
          <w:szCs w:val="24"/>
        </w:rPr>
        <w:t>б) выговор;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0"/>
        <w:jc w:val="both"/>
        <w:rPr>
          <w:spacing w:val="-3"/>
          <w:sz w:val="24"/>
          <w:szCs w:val="24"/>
        </w:rPr>
      </w:pPr>
      <w:r w:rsidRPr="00222C8F">
        <w:rPr>
          <w:spacing w:val="-1"/>
          <w:sz w:val="24"/>
          <w:szCs w:val="24"/>
        </w:rPr>
        <w:t>в) увольнение по соответствующему основанию;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0"/>
        <w:jc w:val="both"/>
        <w:rPr>
          <w:spacing w:val="-8"/>
          <w:sz w:val="24"/>
          <w:szCs w:val="24"/>
        </w:rPr>
      </w:pPr>
      <w:r w:rsidRPr="00222C8F">
        <w:rPr>
          <w:spacing w:val="-1"/>
          <w:sz w:val="24"/>
          <w:szCs w:val="24"/>
        </w:rPr>
        <w:t>г</w:t>
      </w:r>
      <w:r w:rsidRPr="00222C8F">
        <w:rPr>
          <w:spacing w:val="-3"/>
          <w:sz w:val="24"/>
          <w:szCs w:val="24"/>
        </w:rPr>
        <w:t>) иные дисциплинарные взыскания, предусмотренные законодательством Российской Ф</w:t>
      </w:r>
      <w:r w:rsidRPr="00222C8F">
        <w:rPr>
          <w:spacing w:val="-3"/>
          <w:sz w:val="24"/>
          <w:szCs w:val="24"/>
        </w:rPr>
        <w:t>е</w:t>
      </w:r>
      <w:r w:rsidRPr="00222C8F">
        <w:rPr>
          <w:spacing w:val="-3"/>
          <w:sz w:val="24"/>
          <w:szCs w:val="24"/>
        </w:rPr>
        <w:t>дерации.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700"/>
        <w:jc w:val="both"/>
        <w:rPr>
          <w:spacing w:val="-11"/>
          <w:sz w:val="24"/>
          <w:szCs w:val="24"/>
        </w:rPr>
      </w:pPr>
      <w:r w:rsidRPr="00222C8F">
        <w:rPr>
          <w:spacing w:val="-8"/>
          <w:sz w:val="24"/>
          <w:szCs w:val="24"/>
        </w:rPr>
        <w:t xml:space="preserve">25. </w:t>
      </w:r>
      <w:r w:rsidRPr="00222C8F">
        <w:rPr>
          <w:sz w:val="24"/>
          <w:szCs w:val="24"/>
        </w:rPr>
        <w:t>Работодатель до истечения года со дня применения дисциплинарного взыскания им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ет право снять его с Руководителя по собственной инициативе или просьбе самого Руководит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ля.</w:t>
      </w:r>
    </w:p>
    <w:p w:rsidR="00222C8F" w:rsidRPr="00222C8F" w:rsidRDefault="00222C8F" w:rsidP="00222C8F">
      <w:pPr>
        <w:widowControl w:val="0"/>
        <w:shd w:val="clear" w:color="auto" w:fill="FFFFFF"/>
        <w:ind w:right="10"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Если в течение года со дня применения дисциплинарного взыскания Руководитель не будет подвергнут новому дисциплинарному взысканию, он считается не имеющим дисципл</w:t>
      </w:r>
      <w:r w:rsidRPr="00222C8F">
        <w:rPr>
          <w:sz w:val="24"/>
          <w:szCs w:val="24"/>
        </w:rPr>
        <w:t>и</w:t>
      </w:r>
      <w:r w:rsidRPr="00222C8F">
        <w:rPr>
          <w:sz w:val="24"/>
          <w:szCs w:val="24"/>
        </w:rPr>
        <w:t>нарного взыскания.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974"/>
        </w:tabs>
        <w:ind w:right="5" w:firstLine="700"/>
        <w:jc w:val="both"/>
        <w:rPr>
          <w:sz w:val="24"/>
          <w:szCs w:val="24"/>
        </w:rPr>
      </w:pPr>
      <w:r w:rsidRPr="00222C8F">
        <w:rPr>
          <w:spacing w:val="-8"/>
          <w:sz w:val="24"/>
          <w:szCs w:val="24"/>
        </w:rPr>
        <w:t xml:space="preserve">26. </w:t>
      </w:r>
      <w:r w:rsidRPr="00222C8F">
        <w:rPr>
          <w:sz w:val="24"/>
          <w:szCs w:val="24"/>
        </w:rPr>
        <w:t>Руководитель</w:t>
      </w:r>
      <w:r w:rsidRPr="00222C8F">
        <w:rPr>
          <w:spacing w:val="-2"/>
          <w:sz w:val="24"/>
          <w:szCs w:val="24"/>
        </w:rPr>
        <w:t xml:space="preserve"> </w:t>
      </w:r>
      <w:r w:rsidRPr="00222C8F">
        <w:rPr>
          <w:sz w:val="24"/>
          <w:szCs w:val="24"/>
        </w:rPr>
        <w:t xml:space="preserve">несет полную материальную ответственность за прямой </w:t>
      </w:r>
      <w:r w:rsidRPr="00222C8F">
        <w:rPr>
          <w:spacing w:val="-2"/>
          <w:sz w:val="24"/>
          <w:szCs w:val="24"/>
        </w:rPr>
        <w:t>действител</w:t>
      </w:r>
      <w:r w:rsidRPr="00222C8F">
        <w:rPr>
          <w:spacing w:val="-2"/>
          <w:sz w:val="24"/>
          <w:szCs w:val="24"/>
        </w:rPr>
        <w:t>ь</w:t>
      </w:r>
      <w:r w:rsidRPr="00222C8F">
        <w:rPr>
          <w:spacing w:val="-2"/>
          <w:sz w:val="24"/>
          <w:szCs w:val="24"/>
        </w:rPr>
        <w:t xml:space="preserve">ный ущерб, причиненный Учреждению, в соответствии со статьей </w:t>
      </w:r>
      <w:r w:rsidRPr="00222C8F">
        <w:rPr>
          <w:sz w:val="24"/>
          <w:szCs w:val="24"/>
        </w:rPr>
        <w:t>277 Трудового кодекса Ро</w:t>
      </w:r>
      <w:r w:rsidRPr="00222C8F">
        <w:rPr>
          <w:sz w:val="24"/>
          <w:szCs w:val="24"/>
        </w:rPr>
        <w:t>с</w:t>
      </w:r>
      <w:r w:rsidRPr="00222C8F">
        <w:rPr>
          <w:sz w:val="24"/>
          <w:szCs w:val="24"/>
        </w:rPr>
        <w:t>сийской Федерации.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2611"/>
          <w:tab w:val="left" w:pos="3374"/>
          <w:tab w:val="left" w:pos="5016"/>
          <w:tab w:val="left" w:pos="7786"/>
        </w:tabs>
        <w:ind w:right="14" w:firstLine="700"/>
        <w:jc w:val="both"/>
        <w:rPr>
          <w:sz w:val="24"/>
          <w:szCs w:val="24"/>
        </w:rPr>
      </w:pPr>
      <w:r w:rsidRPr="00222C8F">
        <w:rPr>
          <w:sz w:val="24"/>
          <w:szCs w:val="24"/>
        </w:rPr>
        <w:t>Руководитель может быть привлечен к дисциплинарной и материальной ответственн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сти в порядке, установленном Трудовым кодексом Российской Федерации и иными федерал</w:t>
      </w:r>
      <w:r w:rsidRPr="00222C8F">
        <w:rPr>
          <w:sz w:val="24"/>
          <w:szCs w:val="24"/>
        </w:rPr>
        <w:t>ь</w:t>
      </w:r>
      <w:r w:rsidRPr="00222C8F">
        <w:rPr>
          <w:sz w:val="24"/>
          <w:szCs w:val="24"/>
        </w:rPr>
        <w:t>ными законами, а также к гражданско-правовой, административной и уголовной ответственн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сти в порядке, установленном фед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>ральными законами.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2611"/>
          <w:tab w:val="left" w:pos="3374"/>
          <w:tab w:val="left" w:pos="5016"/>
          <w:tab w:val="left" w:pos="7786"/>
        </w:tabs>
        <w:spacing w:line="240" w:lineRule="atLeast"/>
        <w:ind w:right="14" w:firstLine="700"/>
        <w:rPr>
          <w:sz w:val="24"/>
          <w:szCs w:val="24"/>
        </w:rPr>
      </w:pPr>
    </w:p>
    <w:p w:rsidR="00222C8F" w:rsidRPr="00222C8F" w:rsidRDefault="00222C8F" w:rsidP="00222C8F">
      <w:pPr>
        <w:widowControl w:val="0"/>
        <w:shd w:val="clear" w:color="auto" w:fill="FFFFFF"/>
        <w:spacing w:line="240" w:lineRule="atLeast"/>
        <w:ind w:right="10"/>
        <w:jc w:val="center"/>
        <w:rPr>
          <w:spacing w:val="-1"/>
          <w:sz w:val="24"/>
          <w:szCs w:val="24"/>
        </w:rPr>
      </w:pPr>
      <w:r w:rsidRPr="00222C8F">
        <w:rPr>
          <w:spacing w:val="-1"/>
          <w:sz w:val="24"/>
          <w:szCs w:val="24"/>
          <w:lang w:val="en-US"/>
        </w:rPr>
        <w:t>VII</w:t>
      </w:r>
      <w:r w:rsidRPr="00222C8F">
        <w:rPr>
          <w:spacing w:val="-1"/>
          <w:sz w:val="24"/>
          <w:szCs w:val="24"/>
        </w:rPr>
        <w:t xml:space="preserve">. Социальное страхование и социальные гарантии, предоставляемые </w:t>
      </w:r>
    </w:p>
    <w:p w:rsidR="00222C8F" w:rsidRPr="00222C8F" w:rsidRDefault="00222C8F" w:rsidP="00222C8F">
      <w:pPr>
        <w:widowControl w:val="0"/>
        <w:shd w:val="clear" w:color="auto" w:fill="FFFFFF"/>
        <w:spacing w:line="240" w:lineRule="atLeast"/>
        <w:ind w:right="10"/>
        <w:jc w:val="center"/>
        <w:rPr>
          <w:spacing w:val="-1"/>
          <w:sz w:val="24"/>
          <w:szCs w:val="24"/>
        </w:rPr>
      </w:pPr>
      <w:r w:rsidRPr="00222C8F">
        <w:rPr>
          <w:spacing w:val="-1"/>
          <w:sz w:val="24"/>
          <w:szCs w:val="24"/>
        </w:rPr>
        <w:t>Руковод</w:t>
      </w:r>
      <w:r w:rsidRPr="00222C8F">
        <w:rPr>
          <w:spacing w:val="-1"/>
          <w:sz w:val="24"/>
          <w:szCs w:val="24"/>
        </w:rPr>
        <w:t>и</w:t>
      </w:r>
      <w:r w:rsidRPr="00222C8F">
        <w:rPr>
          <w:spacing w:val="-1"/>
          <w:sz w:val="24"/>
          <w:szCs w:val="24"/>
        </w:rPr>
        <w:t>телю</w:t>
      </w:r>
    </w:p>
    <w:p w:rsidR="00222C8F" w:rsidRPr="00222C8F" w:rsidRDefault="00222C8F" w:rsidP="00222C8F">
      <w:pPr>
        <w:widowControl w:val="0"/>
        <w:shd w:val="clear" w:color="auto" w:fill="FFFFFF"/>
        <w:spacing w:line="240" w:lineRule="atLeast"/>
        <w:ind w:right="10"/>
        <w:jc w:val="center"/>
        <w:rPr>
          <w:sz w:val="24"/>
          <w:szCs w:val="24"/>
        </w:rPr>
      </w:pPr>
    </w:p>
    <w:p w:rsidR="00222C8F" w:rsidRPr="00222C8F" w:rsidRDefault="00222C8F" w:rsidP="00222C8F">
      <w:pPr>
        <w:widowControl w:val="0"/>
        <w:shd w:val="clear" w:color="auto" w:fill="FFFFFF"/>
        <w:tabs>
          <w:tab w:val="left" w:pos="974"/>
        </w:tabs>
        <w:ind w:right="14" w:firstLine="700"/>
        <w:rPr>
          <w:spacing w:val="-8"/>
          <w:sz w:val="24"/>
          <w:szCs w:val="24"/>
        </w:rPr>
      </w:pPr>
      <w:r w:rsidRPr="00222C8F">
        <w:rPr>
          <w:sz w:val="24"/>
          <w:szCs w:val="24"/>
        </w:rPr>
        <w:t xml:space="preserve">27. Руководитель подлежит обязательному социальному страхованию в </w:t>
      </w:r>
      <w:r w:rsidRPr="00222C8F">
        <w:rPr>
          <w:spacing w:val="-1"/>
          <w:sz w:val="24"/>
          <w:szCs w:val="24"/>
        </w:rPr>
        <w:t>соответствии с законодательством Российской Федерации об обязательном социальном страх</w:t>
      </w:r>
      <w:r w:rsidRPr="00222C8F">
        <w:rPr>
          <w:spacing w:val="-1"/>
          <w:sz w:val="24"/>
          <w:szCs w:val="24"/>
        </w:rPr>
        <w:t>о</w:t>
      </w:r>
      <w:r w:rsidRPr="00222C8F">
        <w:rPr>
          <w:spacing w:val="-1"/>
          <w:sz w:val="24"/>
          <w:szCs w:val="24"/>
        </w:rPr>
        <w:t>вании.</w:t>
      </w:r>
    </w:p>
    <w:p w:rsidR="00222C8F" w:rsidRPr="00222C8F" w:rsidRDefault="00222C8F" w:rsidP="00222C8F">
      <w:pPr>
        <w:widowControl w:val="0"/>
        <w:shd w:val="clear" w:color="auto" w:fill="FFFFFF"/>
        <w:spacing w:line="240" w:lineRule="atLeast"/>
        <w:rPr>
          <w:spacing w:val="-1"/>
          <w:sz w:val="24"/>
          <w:szCs w:val="24"/>
        </w:rPr>
      </w:pPr>
    </w:p>
    <w:p w:rsidR="00222C8F" w:rsidRPr="00222C8F" w:rsidRDefault="00222C8F" w:rsidP="00222C8F">
      <w:pPr>
        <w:widowControl w:val="0"/>
        <w:shd w:val="clear" w:color="auto" w:fill="FFFFFF"/>
        <w:spacing w:line="240" w:lineRule="atLeast"/>
        <w:jc w:val="center"/>
        <w:rPr>
          <w:spacing w:val="-1"/>
          <w:sz w:val="24"/>
          <w:szCs w:val="24"/>
        </w:rPr>
      </w:pPr>
      <w:r w:rsidRPr="00222C8F">
        <w:rPr>
          <w:spacing w:val="-1"/>
          <w:sz w:val="24"/>
          <w:szCs w:val="24"/>
          <w:lang w:val="en-US"/>
        </w:rPr>
        <w:t>VIII</w:t>
      </w:r>
      <w:r w:rsidRPr="00222C8F">
        <w:rPr>
          <w:spacing w:val="-1"/>
          <w:sz w:val="24"/>
          <w:szCs w:val="24"/>
        </w:rPr>
        <w:t>. Изменение и прекращение трудового договора</w:t>
      </w:r>
    </w:p>
    <w:p w:rsidR="00222C8F" w:rsidRPr="00222C8F" w:rsidRDefault="00222C8F" w:rsidP="00222C8F">
      <w:pPr>
        <w:widowControl w:val="0"/>
        <w:shd w:val="clear" w:color="auto" w:fill="FFFFFF"/>
        <w:spacing w:line="240" w:lineRule="atLeast"/>
        <w:jc w:val="center"/>
        <w:rPr>
          <w:sz w:val="24"/>
          <w:szCs w:val="24"/>
        </w:rPr>
      </w:pPr>
    </w:p>
    <w:p w:rsidR="00222C8F" w:rsidRPr="00222C8F" w:rsidRDefault="00222C8F" w:rsidP="00222C8F">
      <w:pPr>
        <w:widowControl w:val="0"/>
        <w:shd w:val="clear" w:color="auto" w:fill="FFFFFF"/>
        <w:tabs>
          <w:tab w:val="left" w:pos="974"/>
        </w:tabs>
        <w:ind w:right="14" w:firstLine="700"/>
        <w:jc w:val="both"/>
        <w:rPr>
          <w:sz w:val="24"/>
          <w:szCs w:val="24"/>
        </w:rPr>
      </w:pPr>
      <w:r w:rsidRPr="00222C8F">
        <w:rPr>
          <w:spacing w:val="-10"/>
          <w:sz w:val="24"/>
          <w:szCs w:val="24"/>
        </w:rPr>
        <w:t xml:space="preserve">28. </w:t>
      </w:r>
      <w:r w:rsidRPr="00222C8F">
        <w:rPr>
          <w:spacing w:val="-1"/>
          <w:sz w:val="24"/>
          <w:szCs w:val="24"/>
        </w:rPr>
        <w:t>Изменения вносятся в настоящий трудовой договор по соглашению сторон и офор</w:t>
      </w:r>
      <w:r w:rsidRPr="00222C8F">
        <w:rPr>
          <w:spacing w:val="-1"/>
          <w:sz w:val="24"/>
          <w:szCs w:val="24"/>
        </w:rPr>
        <w:t>м</w:t>
      </w:r>
      <w:r w:rsidRPr="00222C8F">
        <w:rPr>
          <w:spacing w:val="-1"/>
          <w:sz w:val="24"/>
          <w:szCs w:val="24"/>
        </w:rPr>
        <w:t xml:space="preserve">ляются дополнительным соглашением, являющимся неотъемлемой частью настоящего </w:t>
      </w:r>
      <w:r w:rsidRPr="00222C8F">
        <w:rPr>
          <w:sz w:val="24"/>
          <w:szCs w:val="24"/>
        </w:rPr>
        <w:t>трудов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го договора.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1056"/>
        </w:tabs>
        <w:ind w:right="14" w:firstLine="700"/>
        <w:jc w:val="both"/>
        <w:rPr>
          <w:spacing w:val="-13"/>
          <w:sz w:val="24"/>
          <w:szCs w:val="24"/>
        </w:rPr>
      </w:pPr>
      <w:r w:rsidRPr="00222C8F">
        <w:rPr>
          <w:spacing w:val="-10"/>
          <w:sz w:val="24"/>
          <w:szCs w:val="24"/>
        </w:rPr>
        <w:t xml:space="preserve">29. </w:t>
      </w:r>
      <w:r w:rsidRPr="00222C8F">
        <w:rPr>
          <w:sz w:val="24"/>
          <w:szCs w:val="24"/>
        </w:rPr>
        <w:t>Руководитель имеет право досрочно расторгнуть настоящий трудовой договор, пр</w:t>
      </w:r>
      <w:r w:rsidRPr="00222C8F">
        <w:rPr>
          <w:sz w:val="24"/>
          <w:szCs w:val="24"/>
        </w:rPr>
        <w:t>е</w:t>
      </w:r>
      <w:r w:rsidRPr="00222C8F">
        <w:rPr>
          <w:sz w:val="24"/>
          <w:szCs w:val="24"/>
        </w:rPr>
        <w:t xml:space="preserve">дупредив об этом работодателя в письменной форме не </w:t>
      </w:r>
      <w:proofErr w:type="gramStart"/>
      <w:r w:rsidRPr="00222C8F">
        <w:rPr>
          <w:sz w:val="24"/>
          <w:szCs w:val="24"/>
        </w:rPr>
        <w:t>позднее</w:t>
      </w:r>
      <w:proofErr w:type="gramEnd"/>
      <w:r w:rsidRPr="00222C8F">
        <w:rPr>
          <w:sz w:val="24"/>
          <w:szCs w:val="24"/>
        </w:rPr>
        <w:t xml:space="preserve"> чем за один месяц.</w:t>
      </w:r>
      <w:r w:rsidRPr="00222C8F">
        <w:rPr>
          <w:spacing w:val="-13"/>
          <w:sz w:val="24"/>
          <w:szCs w:val="24"/>
        </w:rPr>
        <w:t xml:space="preserve"> 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1056"/>
        </w:tabs>
        <w:ind w:right="14" w:firstLine="700"/>
        <w:jc w:val="both"/>
        <w:rPr>
          <w:b/>
          <w:spacing w:val="-5"/>
          <w:sz w:val="24"/>
          <w:szCs w:val="24"/>
        </w:rPr>
      </w:pPr>
      <w:r w:rsidRPr="00222C8F">
        <w:rPr>
          <w:sz w:val="24"/>
          <w:szCs w:val="24"/>
        </w:rPr>
        <w:t>30. При расторжении настоящего трудового договора с Руководителем в соотве</w:t>
      </w:r>
      <w:r w:rsidRPr="00222C8F">
        <w:rPr>
          <w:sz w:val="24"/>
          <w:szCs w:val="24"/>
        </w:rPr>
        <w:t>т</w:t>
      </w:r>
      <w:r w:rsidRPr="00222C8F">
        <w:rPr>
          <w:sz w:val="24"/>
          <w:szCs w:val="24"/>
        </w:rPr>
        <w:t xml:space="preserve">ствии с пунктом 2 статьи 278 Трудового кодекса Российской Федерации ему </w:t>
      </w:r>
      <w:r w:rsidRPr="00222C8F">
        <w:rPr>
          <w:spacing w:val="-3"/>
          <w:sz w:val="24"/>
          <w:szCs w:val="24"/>
        </w:rPr>
        <w:t>выплачивается компенс</w:t>
      </w:r>
      <w:r w:rsidRPr="00222C8F">
        <w:rPr>
          <w:spacing w:val="-3"/>
          <w:sz w:val="24"/>
          <w:szCs w:val="24"/>
        </w:rPr>
        <w:t>а</w:t>
      </w:r>
      <w:r w:rsidRPr="00222C8F">
        <w:rPr>
          <w:spacing w:val="-3"/>
          <w:sz w:val="24"/>
          <w:szCs w:val="24"/>
        </w:rPr>
        <w:t xml:space="preserve">ция в размере </w:t>
      </w:r>
      <w:r w:rsidRPr="00222C8F">
        <w:rPr>
          <w:spacing w:val="-1"/>
          <w:sz w:val="24"/>
          <w:szCs w:val="24"/>
        </w:rPr>
        <w:t>3-кратного среднемесячного заработка</w:t>
      </w:r>
      <w:r w:rsidRPr="00222C8F">
        <w:rPr>
          <w:spacing w:val="-5"/>
          <w:sz w:val="24"/>
          <w:szCs w:val="24"/>
        </w:rPr>
        <w:t>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1018"/>
        </w:tabs>
        <w:ind w:right="14" w:firstLine="700"/>
        <w:jc w:val="both"/>
        <w:rPr>
          <w:sz w:val="24"/>
          <w:szCs w:val="24"/>
        </w:rPr>
      </w:pPr>
      <w:r w:rsidRPr="00222C8F">
        <w:rPr>
          <w:spacing w:val="-13"/>
          <w:sz w:val="24"/>
          <w:szCs w:val="24"/>
        </w:rPr>
        <w:t xml:space="preserve">31. </w:t>
      </w:r>
      <w:r w:rsidRPr="00222C8F">
        <w:rPr>
          <w:spacing w:val="-1"/>
          <w:sz w:val="24"/>
          <w:szCs w:val="24"/>
        </w:rPr>
        <w:t xml:space="preserve">Настоящий трудовой </w:t>
      </w:r>
      <w:proofErr w:type="gramStart"/>
      <w:r w:rsidRPr="00222C8F">
        <w:rPr>
          <w:spacing w:val="-1"/>
          <w:sz w:val="24"/>
          <w:szCs w:val="24"/>
        </w:rPr>
        <w:t>договор</w:t>
      </w:r>
      <w:proofErr w:type="gramEnd"/>
      <w:r w:rsidRPr="00222C8F">
        <w:rPr>
          <w:spacing w:val="-1"/>
          <w:sz w:val="24"/>
          <w:szCs w:val="24"/>
        </w:rPr>
        <w:t xml:space="preserve"> может быть расторгнут по другим основаниям, пред</w:t>
      </w:r>
      <w:r w:rsidRPr="00222C8F">
        <w:rPr>
          <w:spacing w:val="-1"/>
          <w:sz w:val="24"/>
          <w:szCs w:val="24"/>
        </w:rPr>
        <w:t>у</w:t>
      </w:r>
      <w:r w:rsidRPr="00222C8F">
        <w:rPr>
          <w:spacing w:val="-1"/>
          <w:sz w:val="24"/>
          <w:szCs w:val="24"/>
        </w:rPr>
        <w:t xml:space="preserve">смотренным Трудовым кодексом Российской Федерации и иными </w:t>
      </w:r>
      <w:r w:rsidRPr="00222C8F">
        <w:rPr>
          <w:sz w:val="24"/>
          <w:szCs w:val="24"/>
        </w:rPr>
        <w:t>федеральными зак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нами.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1018"/>
        </w:tabs>
        <w:spacing w:line="240" w:lineRule="atLeast"/>
        <w:ind w:right="14"/>
        <w:rPr>
          <w:sz w:val="24"/>
          <w:szCs w:val="24"/>
        </w:rPr>
      </w:pPr>
    </w:p>
    <w:p w:rsidR="00222C8F" w:rsidRPr="00222C8F" w:rsidRDefault="00222C8F" w:rsidP="00222C8F">
      <w:pPr>
        <w:widowControl w:val="0"/>
        <w:shd w:val="clear" w:color="auto" w:fill="FFFFFF"/>
        <w:spacing w:line="240" w:lineRule="atLeast"/>
        <w:jc w:val="center"/>
        <w:rPr>
          <w:spacing w:val="-1"/>
          <w:sz w:val="24"/>
          <w:szCs w:val="24"/>
        </w:rPr>
      </w:pPr>
      <w:r w:rsidRPr="00222C8F">
        <w:rPr>
          <w:spacing w:val="-1"/>
          <w:sz w:val="24"/>
          <w:szCs w:val="24"/>
          <w:lang w:val="en-US"/>
        </w:rPr>
        <w:t>IX</w:t>
      </w:r>
      <w:r w:rsidRPr="00222C8F">
        <w:rPr>
          <w:spacing w:val="-1"/>
          <w:sz w:val="24"/>
          <w:szCs w:val="24"/>
        </w:rPr>
        <w:t>. Заключительные положения</w:t>
      </w:r>
    </w:p>
    <w:p w:rsidR="00222C8F" w:rsidRPr="00222C8F" w:rsidRDefault="00222C8F" w:rsidP="00222C8F">
      <w:pPr>
        <w:widowControl w:val="0"/>
        <w:shd w:val="clear" w:color="auto" w:fill="FFFFFF"/>
        <w:spacing w:line="240" w:lineRule="atLeast"/>
        <w:jc w:val="center"/>
        <w:rPr>
          <w:spacing w:val="-1"/>
          <w:sz w:val="24"/>
          <w:szCs w:val="24"/>
        </w:rPr>
      </w:pPr>
    </w:p>
    <w:p w:rsidR="00222C8F" w:rsidRPr="00222C8F" w:rsidRDefault="00222C8F" w:rsidP="00222C8F">
      <w:pPr>
        <w:widowControl w:val="0"/>
        <w:shd w:val="clear" w:color="auto" w:fill="FFFFFF"/>
        <w:tabs>
          <w:tab w:val="left" w:pos="1018"/>
        </w:tabs>
        <w:ind w:right="24" w:firstLine="700"/>
        <w:jc w:val="both"/>
        <w:rPr>
          <w:spacing w:val="-13"/>
          <w:sz w:val="24"/>
          <w:szCs w:val="24"/>
        </w:rPr>
      </w:pPr>
      <w:r w:rsidRPr="00222C8F">
        <w:rPr>
          <w:spacing w:val="-13"/>
          <w:sz w:val="24"/>
          <w:szCs w:val="24"/>
        </w:rPr>
        <w:t xml:space="preserve">32. </w:t>
      </w:r>
      <w:r w:rsidRPr="00222C8F">
        <w:rPr>
          <w:sz w:val="24"/>
          <w:szCs w:val="24"/>
        </w:rPr>
        <w:t>Настоящий трудовой договор вступает в силу с момента подписания обеими стор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нами.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1123"/>
        </w:tabs>
        <w:ind w:right="34" w:firstLine="700"/>
        <w:jc w:val="both"/>
        <w:rPr>
          <w:sz w:val="24"/>
          <w:szCs w:val="24"/>
        </w:rPr>
      </w:pPr>
      <w:r w:rsidRPr="00222C8F">
        <w:rPr>
          <w:spacing w:val="-13"/>
          <w:sz w:val="24"/>
          <w:szCs w:val="24"/>
        </w:rPr>
        <w:t xml:space="preserve">33. </w:t>
      </w:r>
      <w:r w:rsidRPr="00222C8F">
        <w:rPr>
          <w:sz w:val="24"/>
          <w:szCs w:val="24"/>
        </w:rPr>
        <w:t>В части, не предусмотренной настоящим трудовым договором, руководитель и раб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 xml:space="preserve">тодатель руководствуются непосредственно трудовым </w:t>
      </w:r>
      <w:r w:rsidRPr="00222C8F">
        <w:rPr>
          <w:spacing w:val="-1"/>
          <w:sz w:val="24"/>
          <w:szCs w:val="24"/>
        </w:rPr>
        <w:t>законодательством и иными нормати</w:t>
      </w:r>
      <w:r w:rsidRPr="00222C8F">
        <w:rPr>
          <w:spacing w:val="-1"/>
          <w:sz w:val="24"/>
          <w:szCs w:val="24"/>
        </w:rPr>
        <w:t>в</w:t>
      </w:r>
      <w:r w:rsidRPr="00222C8F">
        <w:rPr>
          <w:spacing w:val="-1"/>
          <w:sz w:val="24"/>
          <w:szCs w:val="24"/>
        </w:rPr>
        <w:t xml:space="preserve">ными правовыми актами Российской </w:t>
      </w:r>
      <w:r w:rsidRPr="00222C8F">
        <w:rPr>
          <w:sz w:val="24"/>
          <w:szCs w:val="24"/>
        </w:rPr>
        <w:t>Федерации, содержащими нормы труд</w:t>
      </w:r>
      <w:r w:rsidRPr="00222C8F">
        <w:rPr>
          <w:sz w:val="24"/>
          <w:szCs w:val="24"/>
        </w:rPr>
        <w:t>о</w:t>
      </w:r>
      <w:r w:rsidRPr="00222C8F">
        <w:rPr>
          <w:sz w:val="24"/>
          <w:szCs w:val="24"/>
        </w:rPr>
        <w:t>вого права.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1123"/>
        </w:tabs>
        <w:ind w:right="34" w:firstLine="700"/>
        <w:jc w:val="both"/>
        <w:rPr>
          <w:spacing w:val="-1"/>
          <w:sz w:val="24"/>
          <w:szCs w:val="24"/>
        </w:rPr>
      </w:pPr>
      <w:r w:rsidRPr="00222C8F">
        <w:rPr>
          <w:spacing w:val="-11"/>
          <w:sz w:val="24"/>
          <w:szCs w:val="24"/>
        </w:rPr>
        <w:t xml:space="preserve">34. </w:t>
      </w:r>
      <w:r w:rsidRPr="00222C8F">
        <w:rPr>
          <w:sz w:val="24"/>
          <w:szCs w:val="24"/>
        </w:rPr>
        <w:t xml:space="preserve">Споры и разногласия, возникающие в отношении настоящего трудового договора, разрешаются по соглашению сторон, а при невозможности достижения </w:t>
      </w:r>
      <w:r w:rsidRPr="00222C8F">
        <w:rPr>
          <w:spacing w:val="-1"/>
          <w:sz w:val="24"/>
          <w:szCs w:val="24"/>
        </w:rPr>
        <w:t>согласия – в соотве</w:t>
      </w:r>
      <w:r w:rsidRPr="00222C8F">
        <w:rPr>
          <w:spacing w:val="-1"/>
          <w:sz w:val="24"/>
          <w:szCs w:val="24"/>
        </w:rPr>
        <w:t>т</w:t>
      </w:r>
      <w:r w:rsidRPr="00222C8F">
        <w:rPr>
          <w:spacing w:val="-1"/>
          <w:sz w:val="24"/>
          <w:szCs w:val="24"/>
        </w:rPr>
        <w:t>ствии с законодательством Российской Федерации.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1123"/>
        </w:tabs>
        <w:ind w:right="34" w:firstLine="700"/>
        <w:jc w:val="both"/>
        <w:rPr>
          <w:sz w:val="24"/>
          <w:szCs w:val="24"/>
        </w:rPr>
      </w:pPr>
      <w:r w:rsidRPr="00222C8F">
        <w:rPr>
          <w:spacing w:val="-13"/>
          <w:sz w:val="24"/>
          <w:szCs w:val="24"/>
        </w:rPr>
        <w:t xml:space="preserve">35. </w:t>
      </w:r>
      <w:r w:rsidRPr="00222C8F">
        <w:rPr>
          <w:sz w:val="24"/>
          <w:szCs w:val="24"/>
        </w:rPr>
        <w:t xml:space="preserve">В соответствии со статьей 276 Трудового кодекса Российской </w:t>
      </w:r>
      <w:r w:rsidRPr="00222C8F">
        <w:rPr>
          <w:spacing w:val="-1"/>
          <w:sz w:val="24"/>
          <w:szCs w:val="24"/>
        </w:rPr>
        <w:t xml:space="preserve">Федерации </w:t>
      </w:r>
      <w:r w:rsidRPr="00222C8F">
        <w:rPr>
          <w:sz w:val="24"/>
          <w:szCs w:val="24"/>
        </w:rPr>
        <w:t>Руковод</w:t>
      </w:r>
      <w:r w:rsidRPr="00222C8F">
        <w:rPr>
          <w:sz w:val="24"/>
          <w:szCs w:val="24"/>
        </w:rPr>
        <w:t>и</w:t>
      </w:r>
      <w:r w:rsidRPr="00222C8F">
        <w:rPr>
          <w:sz w:val="24"/>
          <w:szCs w:val="24"/>
        </w:rPr>
        <w:t xml:space="preserve">тель </w:t>
      </w:r>
      <w:r w:rsidRPr="00222C8F">
        <w:rPr>
          <w:spacing w:val="-1"/>
          <w:sz w:val="24"/>
          <w:szCs w:val="24"/>
        </w:rPr>
        <w:t xml:space="preserve">вправе выполнять работу по совместительству у другого </w:t>
      </w:r>
      <w:r w:rsidRPr="00222C8F">
        <w:rPr>
          <w:sz w:val="24"/>
          <w:szCs w:val="24"/>
        </w:rPr>
        <w:t>работодателя только с ра</w:t>
      </w:r>
      <w:r w:rsidRPr="00222C8F">
        <w:rPr>
          <w:sz w:val="24"/>
          <w:szCs w:val="24"/>
        </w:rPr>
        <w:t>з</w:t>
      </w:r>
      <w:r w:rsidRPr="00222C8F">
        <w:rPr>
          <w:sz w:val="24"/>
          <w:szCs w:val="24"/>
        </w:rPr>
        <w:t>решения Работодателя.</w:t>
      </w:r>
    </w:p>
    <w:p w:rsidR="00222C8F" w:rsidRPr="00222C8F" w:rsidRDefault="00222C8F" w:rsidP="00222C8F">
      <w:pPr>
        <w:widowControl w:val="0"/>
        <w:shd w:val="clear" w:color="auto" w:fill="FFFFFF"/>
        <w:tabs>
          <w:tab w:val="left" w:pos="965"/>
        </w:tabs>
        <w:ind w:right="29" w:firstLine="700"/>
        <w:jc w:val="both"/>
        <w:rPr>
          <w:sz w:val="24"/>
          <w:szCs w:val="24"/>
        </w:rPr>
      </w:pPr>
      <w:r w:rsidRPr="00222C8F">
        <w:rPr>
          <w:spacing w:val="-1"/>
          <w:sz w:val="24"/>
          <w:szCs w:val="24"/>
        </w:rPr>
        <w:t>36.</w:t>
      </w:r>
      <w:r w:rsidRPr="00222C8F">
        <w:rPr>
          <w:spacing w:val="-2"/>
          <w:sz w:val="24"/>
          <w:szCs w:val="24"/>
        </w:rPr>
        <w:t xml:space="preserve"> Настоящий трудовой договор составлен в 2 экземплярах, имеющих </w:t>
      </w:r>
      <w:r w:rsidRPr="00222C8F">
        <w:rPr>
          <w:sz w:val="24"/>
          <w:szCs w:val="24"/>
        </w:rPr>
        <w:t>одинаковую юр</w:t>
      </w:r>
      <w:r w:rsidRPr="00222C8F">
        <w:rPr>
          <w:sz w:val="24"/>
          <w:szCs w:val="24"/>
        </w:rPr>
        <w:t>и</w:t>
      </w:r>
      <w:r w:rsidRPr="00222C8F">
        <w:rPr>
          <w:sz w:val="24"/>
          <w:szCs w:val="24"/>
        </w:rPr>
        <w:t>дическую силу. Один экземпляр хранится Работодателем в личном деле Руковод</w:t>
      </w:r>
      <w:r w:rsidRPr="00222C8F">
        <w:rPr>
          <w:sz w:val="24"/>
          <w:szCs w:val="24"/>
        </w:rPr>
        <w:t>и</w:t>
      </w:r>
      <w:r w:rsidRPr="00222C8F">
        <w:rPr>
          <w:sz w:val="24"/>
          <w:szCs w:val="24"/>
        </w:rPr>
        <w:t xml:space="preserve">теля, второй – у Руководителя. </w:t>
      </w:r>
    </w:p>
    <w:p w:rsidR="00222C8F" w:rsidRPr="00222C8F" w:rsidRDefault="00222C8F" w:rsidP="00222C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4820"/>
      </w:tblGrid>
      <w:tr w:rsidR="00222C8F" w:rsidRPr="00222C8F" w:rsidTr="00222C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C8F" w:rsidRPr="00222C8F" w:rsidRDefault="00222C8F" w:rsidP="00222C8F">
            <w:pPr>
              <w:widowControl w:val="0"/>
              <w:tabs>
                <w:tab w:val="left" w:pos="965"/>
                <w:tab w:val="left" w:pos="5030"/>
              </w:tabs>
              <w:spacing w:line="240" w:lineRule="atLeast"/>
              <w:rPr>
                <w:spacing w:val="-4"/>
                <w:sz w:val="24"/>
                <w:szCs w:val="24"/>
              </w:rPr>
            </w:pPr>
            <w:r w:rsidRPr="00222C8F">
              <w:rPr>
                <w:spacing w:val="-4"/>
                <w:sz w:val="24"/>
                <w:szCs w:val="24"/>
              </w:rPr>
              <w:t xml:space="preserve">           РАБОТОДАТЕЛЬ</w:t>
            </w:r>
          </w:p>
          <w:p w:rsidR="00222C8F" w:rsidRPr="00222C8F" w:rsidRDefault="00222C8F" w:rsidP="00222C8F">
            <w:pPr>
              <w:widowControl w:val="0"/>
              <w:tabs>
                <w:tab w:val="left" w:pos="965"/>
                <w:tab w:val="left" w:pos="5030"/>
              </w:tabs>
              <w:spacing w:line="240" w:lineRule="atLeast"/>
              <w:rPr>
                <w:spacing w:val="-4"/>
                <w:sz w:val="24"/>
                <w:szCs w:val="24"/>
              </w:rPr>
            </w:pPr>
          </w:p>
          <w:p w:rsidR="00222C8F" w:rsidRPr="00222C8F" w:rsidRDefault="00222C8F" w:rsidP="00222C8F">
            <w:pPr>
              <w:widowControl w:val="0"/>
              <w:tabs>
                <w:tab w:val="left" w:pos="965"/>
                <w:tab w:val="left" w:pos="5030"/>
              </w:tabs>
              <w:spacing w:line="240" w:lineRule="atLeast"/>
              <w:rPr>
                <w:spacing w:val="-4"/>
                <w:sz w:val="24"/>
                <w:szCs w:val="24"/>
                <w:u w:val="single"/>
              </w:rPr>
            </w:pPr>
            <w:r w:rsidRPr="00222C8F">
              <w:rPr>
                <w:spacing w:val="-4"/>
                <w:sz w:val="24"/>
                <w:szCs w:val="24"/>
              </w:rPr>
              <w:t>_</w:t>
            </w:r>
            <w:r w:rsidRPr="00222C8F">
              <w:rPr>
                <w:spacing w:val="-4"/>
                <w:sz w:val="24"/>
                <w:szCs w:val="24"/>
                <w:u w:val="single"/>
              </w:rPr>
              <w:t>Администрация города Кировска</w:t>
            </w:r>
          </w:p>
          <w:p w:rsidR="00222C8F" w:rsidRPr="00222C8F" w:rsidRDefault="00222C8F" w:rsidP="00222C8F">
            <w:pPr>
              <w:widowControl w:val="0"/>
              <w:tabs>
                <w:tab w:val="left" w:pos="965"/>
                <w:tab w:val="left" w:pos="5030"/>
              </w:tabs>
              <w:spacing w:line="240" w:lineRule="atLeast"/>
              <w:rPr>
                <w:spacing w:val="-4"/>
                <w:sz w:val="24"/>
                <w:szCs w:val="24"/>
                <w:u w:val="single"/>
              </w:rPr>
            </w:pPr>
            <w:r w:rsidRPr="00222C8F">
              <w:rPr>
                <w:spacing w:val="-4"/>
                <w:sz w:val="24"/>
                <w:szCs w:val="24"/>
                <w:u w:val="single"/>
              </w:rPr>
              <w:t>с подведомственной территорией</w:t>
            </w:r>
            <w:r w:rsidRPr="00222C8F">
              <w:rPr>
                <w:spacing w:val="-4"/>
                <w:sz w:val="24"/>
                <w:szCs w:val="24"/>
              </w:rPr>
              <w:t>_</w:t>
            </w:r>
          </w:p>
          <w:p w:rsidR="00222C8F" w:rsidRPr="00222C8F" w:rsidRDefault="00222C8F" w:rsidP="00222C8F">
            <w:pPr>
              <w:widowControl w:val="0"/>
              <w:tabs>
                <w:tab w:val="left" w:pos="965"/>
                <w:tab w:val="left" w:pos="5030"/>
              </w:tabs>
              <w:spacing w:after="240" w:line="240" w:lineRule="atLeast"/>
              <w:rPr>
                <w:spacing w:val="-4"/>
                <w:sz w:val="24"/>
                <w:szCs w:val="24"/>
              </w:rPr>
            </w:pPr>
            <w:r w:rsidRPr="00222C8F">
              <w:rPr>
                <w:spacing w:val="-4"/>
                <w:sz w:val="24"/>
                <w:szCs w:val="24"/>
              </w:rPr>
              <w:t xml:space="preserve">                     (полное наименование)</w:t>
            </w:r>
          </w:p>
          <w:p w:rsidR="00222C8F" w:rsidRPr="00222C8F" w:rsidRDefault="005E5A67" w:rsidP="00222C8F">
            <w:pPr>
              <w:widowControl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22C8F" w:rsidRPr="00222C8F" w:rsidRDefault="00222C8F" w:rsidP="00222C8F">
            <w:pPr>
              <w:widowControl w:val="0"/>
              <w:tabs>
                <w:tab w:val="left" w:pos="965"/>
                <w:tab w:val="left" w:pos="5030"/>
              </w:tabs>
              <w:spacing w:line="240" w:lineRule="atLeast"/>
              <w:rPr>
                <w:sz w:val="24"/>
                <w:szCs w:val="24"/>
              </w:rPr>
            </w:pPr>
            <w:r w:rsidRPr="00222C8F">
              <w:rPr>
                <w:sz w:val="24"/>
                <w:szCs w:val="24"/>
              </w:rPr>
              <w:t xml:space="preserve">               РУКОВОДИТЕЛЬ</w:t>
            </w:r>
          </w:p>
          <w:p w:rsidR="00222C8F" w:rsidRPr="00222C8F" w:rsidRDefault="00222C8F" w:rsidP="00222C8F">
            <w:pPr>
              <w:widowControl w:val="0"/>
              <w:spacing w:line="240" w:lineRule="atLeast"/>
              <w:rPr>
                <w:spacing w:val="-3"/>
                <w:sz w:val="24"/>
                <w:szCs w:val="24"/>
              </w:rPr>
            </w:pPr>
          </w:p>
          <w:p w:rsidR="00222C8F" w:rsidRPr="00222C8F" w:rsidRDefault="00222C8F" w:rsidP="00222C8F">
            <w:pPr>
              <w:widowControl w:val="0"/>
              <w:spacing w:after="240" w:line="240" w:lineRule="atLeast"/>
              <w:rPr>
                <w:spacing w:val="-3"/>
                <w:sz w:val="24"/>
                <w:szCs w:val="24"/>
              </w:rPr>
            </w:pPr>
            <w:r w:rsidRPr="00222C8F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_______________________________</w:t>
            </w:r>
            <w:r w:rsidRPr="00222C8F"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222C8F">
              <w:rPr>
                <w:sz w:val="24"/>
                <w:szCs w:val="24"/>
              </w:rPr>
              <w:t>(ф.и.о.)</w:t>
            </w:r>
          </w:p>
          <w:p w:rsidR="00222C8F" w:rsidRPr="00222C8F" w:rsidRDefault="00222C8F" w:rsidP="00222C8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222C8F" w:rsidRPr="00222C8F" w:rsidRDefault="00222C8F" w:rsidP="00222C8F">
      <w:pPr>
        <w:rPr>
          <w:sz w:val="24"/>
          <w:szCs w:val="24"/>
        </w:rPr>
      </w:pPr>
    </w:p>
    <w:p w:rsidR="00222C8F" w:rsidRPr="00222C8F" w:rsidRDefault="00222C8F" w:rsidP="00222C8F">
      <w:pPr>
        <w:rPr>
          <w:sz w:val="24"/>
          <w:szCs w:val="24"/>
        </w:rPr>
      </w:pPr>
    </w:p>
    <w:p w:rsidR="00222C8F" w:rsidRPr="00222C8F" w:rsidRDefault="00222C8F">
      <w:pPr>
        <w:rPr>
          <w:sz w:val="24"/>
          <w:szCs w:val="24"/>
        </w:rPr>
      </w:pPr>
    </w:p>
    <w:sectPr w:rsidR="00222C8F" w:rsidRPr="00222C8F" w:rsidSect="00222C8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426"/>
    <w:rsid w:val="0000609B"/>
    <w:rsid w:val="000B3EFC"/>
    <w:rsid w:val="001629E3"/>
    <w:rsid w:val="00222C8F"/>
    <w:rsid w:val="00284A87"/>
    <w:rsid w:val="0028751B"/>
    <w:rsid w:val="002C67F7"/>
    <w:rsid w:val="00331DBE"/>
    <w:rsid w:val="003D6C89"/>
    <w:rsid w:val="003E5B62"/>
    <w:rsid w:val="003F4426"/>
    <w:rsid w:val="00417AA6"/>
    <w:rsid w:val="0048009B"/>
    <w:rsid w:val="00495824"/>
    <w:rsid w:val="004F284F"/>
    <w:rsid w:val="005674B5"/>
    <w:rsid w:val="005E5A67"/>
    <w:rsid w:val="0083298F"/>
    <w:rsid w:val="008518F6"/>
    <w:rsid w:val="008E7CB5"/>
    <w:rsid w:val="009B1E07"/>
    <w:rsid w:val="00A01A0B"/>
    <w:rsid w:val="00A57C68"/>
    <w:rsid w:val="00AC3B56"/>
    <w:rsid w:val="00AE575B"/>
    <w:rsid w:val="00B24AA7"/>
    <w:rsid w:val="00C0106B"/>
    <w:rsid w:val="00C96D4D"/>
    <w:rsid w:val="00D33621"/>
    <w:rsid w:val="00DF63BE"/>
    <w:rsid w:val="00E131E4"/>
    <w:rsid w:val="00E73FF6"/>
    <w:rsid w:val="00F57178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426"/>
    <w:rPr>
      <w:sz w:val="26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link w:val="Default0"/>
    <w:rsid w:val="003F442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DF63BE"/>
    <w:rPr>
      <w:color w:val="000000"/>
      <w:sz w:val="24"/>
      <w:szCs w:val="24"/>
      <w:lang w:val="ru-RU" w:eastAsia="en-US" w:bidi="ar-SA"/>
    </w:rPr>
  </w:style>
  <w:style w:type="paragraph" w:customStyle="1" w:styleId="ConsPlusNonformat">
    <w:name w:val="ConsPlusNonformat"/>
    <w:rsid w:val="0083298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rsid w:val="00832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83298F"/>
    <w:rPr>
      <w:rFonts w:ascii="Courier New" w:eastAsia="Calibri" w:hAnsi="Courier New" w:cs="Courier New"/>
      <w:lang w:val="ru-RU" w:eastAsia="ru-RU" w:bidi="ar-SA"/>
    </w:rPr>
  </w:style>
  <w:style w:type="character" w:customStyle="1" w:styleId="FontStyle23">
    <w:name w:val="Font Style23"/>
    <w:rsid w:val="00222C8F"/>
    <w:rPr>
      <w:rFonts w:ascii="Times New Roman" w:hAnsi="Times New Roman" w:cs="Times New Roman"/>
      <w:sz w:val="22"/>
      <w:szCs w:val="22"/>
    </w:rPr>
  </w:style>
  <w:style w:type="character" w:styleId="a3">
    <w:name w:val="footnote reference"/>
    <w:rsid w:val="00222C8F"/>
    <w:rPr>
      <w:vertAlign w:val="superscript"/>
    </w:rPr>
  </w:style>
  <w:style w:type="paragraph" w:styleId="a4">
    <w:name w:val="Balloon Text"/>
    <w:basedOn w:val="a"/>
    <w:semiHidden/>
    <w:rsid w:val="00284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3E7B3E3F536AD17E7723A634FC584B535FCE30E5F8F252FE29D6701C47A357AF5B1D1B27F789C9qCN" TargetMode="External"/><Relationship Id="rId4" Type="http://schemas.openxmlformats.org/officeDocument/2006/relationships/hyperlink" Target="consultantplus://offline/ref=483E7B3E3F536AD17E7723A634FC584B535FCE30E5F8F252FE29D6701C47A357AF5B1D1B27F789C9q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Администрация</Company>
  <LinksUpToDate>false</LinksUpToDate>
  <CharactersWithSpaces>19959</CharactersWithSpaces>
  <SharedDoc>false</SharedDoc>
  <HLinks>
    <vt:vector size="12" baseType="variant"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consultantplus://offline/ref=483E7B3E3F536AD17E7723A634FC584B535FCE30E5F8F252FE29D6701C47A357AF5B1D1B27F789C9qCN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consultantplus://offline/ref=483E7B3E3F536AD17E7723A634FC584B535FCE30E5F8F252FE29D6701C47A357AF5B1D1B27F789C9qCN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abramova</dc:creator>
  <cp:lastModifiedBy>Воронцов Е.М.</cp:lastModifiedBy>
  <cp:revision>2</cp:revision>
  <cp:lastPrinted>2014-09-15T08:48:00Z</cp:lastPrinted>
  <dcterms:created xsi:type="dcterms:W3CDTF">2014-09-17T13:48:00Z</dcterms:created>
  <dcterms:modified xsi:type="dcterms:W3CDTF">2014-09-17T13:48:00Z</dcterms:modified>
</cp:coreProperties>
</file>