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16" w:rsidRPr="00817FFE" w:rsidRDefault="00CD1F16" w:rsidP="00CD1F16">
      <w:pPr>
        <w:pStyle w:val="14"/>
        <w:shd w:val="clear" w:color="auto" w:fill="auto"/>
        <w:tabs>
          <w:tab w:val="left" w:leader="underscore" w:pos="13119"/>
          <w:tab w:val="left" w:leader="underscore" w:pos="14343"/>
        </w:tabs>
        <w:spacing w:after="242" w:line="288" w:lineRule="exact"/>
        <w:ind w:left="6920" w:right="80"/>
      </w:pPr>
      <w:bookmarkStart w:id="0" w:name="_GoBack"/>
      <w:bookmarkEnd w:id="0"/>
      <w:r>
        <w:t xml:space="preserve">Приложение № 1 к постановлению администрации муниципального округа город Кировск Мурманской области от 05.10.2023 № </w:t>
      </w:r>
      <w:r w:rsidR="00C42D2C">
        <w:t>1369</w:t>
      </w:r>
    </w:p>
    <w:p w:rsidR="00CD1F16" w:rsidRDefault="00CD1F16" w:rsidP="00CD1F16">
      <w:pPr>
        <w:pStyle w:val="aff8"/>
        <w:framePr w:wrap="notBeside" w:vAnchor="text" w:hAnchor="text" w:xAlign="center" w:y="1"/>
        <w:shd w:val="clear" w:color="auto" w:fill="auto"/>
        <w:spacing w:line="230" w:lineRule="exact"/>
        <w:jc w:val="center"/>
      </w:pPr>
      <w:r>
        <w:t>Раздел 2. Перечень показателей, целей и задач муниципальной программы</w:t>
      </w:r>
    </w:p>
    <w:tbl>
      <w:tblPr>
        <w:tblW w:w="14327" w:type="dxa"/>
        <w:jc w:val="center"/>
        <w:tblLayout w:type="fixed"/>
        <w:tblCellMar>
          <w:left w:w="10" w:type="dxa"/>
          <w:right w:w="10" w:type="dxa"/>
        </w:tblCellMar>
        <w:tblLook w:val="0000" w:firstRow="0" w:lastRow="0" w:firstColumn="0" w:lastColumn="0" w:noHBand="0" w:noVBand="0"/>
      </w:tblPr>
      <w:tblGrid>
        <w:gridCol w:w="551"/>
        <w:gridCol w:w="3157"/>
        <w:gridCol w:w="842"/>
        <w:gridCol w:w="1134"/>
        <w:gridCol w:w="986"/>
        <w:gridCol w:w="997"/>
        <w:gridCol w:w="709"/>
        <w:gridCol w:w="706"/>
        <w:gridCol w:w="702"/>
        <w:gridCol w:w="2268"/>
        <w:gridCol w:w="2275"/>
      </w:tblGrid>
      <w:tr w:rsidR="00CD1F16" w:rsidTr="006050B3">
        <w:trPr>
          <w:trHeight w:val="299"/>
          <w:jc w:val="center"/>
        </w:trPr>
        <w:tc>
          <w:tcPr>
            <w:tcW w:w="551" w:type="dxa"/>
            <w:tcBorders>
              <w:top w:val="single" w:sz="4" w:space="0" w:color="auto"/>
              <w:left w:val="single" w:sz="4" w:space="0" w:color="auto"/>
              <w:right w:val="single" w:sz="4" w:space="0" w:color="auto"/>
            </w:tcBorders>
            <w:shd w:val="clear" w:color="auto" w:fill="FFFFFF"/>
          </w:tcPr>
          <w:p w:rsidR="00CD1F16" w:rsidRDefault="00CD1F16" w:rsidP="006050B3">
            <w:pPr>
              <w:pStyle w:val="37"/>
              <w:framePr w:wrap="notBeside" w:vAnchor="text" w:hAnchor="text" w:xAlign="center" w:y="1"/>
              <w:shd w:val="clear" w:color="auto" w:fill="auto"/>
              <w:spacing w:line="240" w:lineRule="auto"/>
              <w:ind w:left="220"/>
            </w:pPr>
            <w:r>
              <w:t>№</w:t>
            </w:r>
          </w:p>
        </w:tc>
        <w:tc>
          <w:tcPr>
            <w:tcW w:w="3157"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Наименований целей, задач</w:t>
            </w:r>
          </w:p>
        </w:tc>
        <w:tc>
          <w:tcPr>
            <w:tcW w:w="842"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r>
              <w:t>Един</w:t>
            </w:r>
          </w:p>
        </w:tc>
        <w:tc>
          <w:tcPr>
            <w:tcW w:w="1134"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40"/>
            </w:pPr>
            <w:proofErr w:type="spellStart"/>
            <w:r>
              <w:t>Направл</w:t>
            </w:r>
            <w:proofErr w:type="spellEnd"/>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14" w:type="dxa"/>
            <w:gridSpan w:val="4"/>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500"/>
            </w:pPr>
            <w:r>
              <w:t>Значение показателя</w:t>
            </w:r>
          </w:p>
        </w:tc>
        <w:tc>
          <w:tcPr>
            <w:tcW w:w="2268"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Источник данных</w:t>
            </w:r>
          </w:p>
        </w:tc>
        <w:tc>
          <w:tcPr>
            <w:tcW w:w="2275"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Ответственный</w:t>
            </w:r>
          </w:p>
        </w:tc>
      </w:tr>
      <w:tr w:rsidR="00CD1F16" w:rsidTr="006050B3">
        <w:trPr>
          <w:trHeight w:val="299"/>
          <w:jc w:val="center"/>
        </w:trPr>
        <w:tc>
          <w:tcPr>
            <w:tcW w:w="551"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п/</w:t>
            </w: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820"/>
            </w:pPr>
            <w:r>
              <w:t>и показателей</w:t>
            </w:r>
          </w:p>
        </w:tc>
        <w:tc>
          <w:tcPr>
            <w:tcW w:w="842"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proofErr w:type="spellStart"/>
            <w:r>
              <w:t>ица</w:t>
            </w:r>
            <w:proofErr w:type="spellEnd"/>
          </w:p>
        </w:tc>
        <w:tc>
          <w:tcPr>
            <w:tcW w:w="1134"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40"/>
            </w:pPr>
            <w:proofErr w:type="spellStart"/>
            <w:r>
              <w:t>енность</w:t>
            </w:r>
            <w:proofErr w:type="spellEnd"/>
          </w:p>
        </w:tc>
        <w:tc>
          <w:tcPr>
            <w:tcW w:w="986"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14" w:type="dxa"/>
            <w:gridSpan w:val="4"/>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680"/>
            </w:pPr>
            <w:r>
              <w:t>Годы реализации</w:t>
            </w: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за выполнение</w:t>
            </w:r>
          </w:p>
        </w:tc>
      </w:tr>
      <w:tr w:rsidR="00CD1F16" w:rsidTr="006050B3">
        <w:trPr>
          <w:trHeight w:val="266"/>
          <w:jc w:val="center"/>
        </w:trPr>
        <w:tc>
          <w:tcPr>
            <w:tcW w:w="551"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п</w:t>
            </w: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820"/>
            </w:pPr>
            <w:r>
              <w:t>Подпрограммы</w:t>
            </w:r>
          </w:p>
        </w:tc>
        <w:tc>
          <w:tcPr>
            <w:tcW w:w="842"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proofErr w:type="spellStart"/>
            <w:r>
              <w:t>измер</w:t>
            </w:r>
            <w:proofErr w:type="spellEnd"/>
          </w:p>
        </w:tc>
        <w:tc>
          <w:tcPr>
            <w:tcW w:w="1134" w:type="dxa"/>
            <w:vMerge w:val="restart"/>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412" w:type="dxa"/>
            <w:gridSpan w:val="3"/>
            <w:tcBorders>
              <w:left w:val="single" w:sz="4" w:space="0" w:color="auto"/>
              <w:bottom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800"/>
            </w:pPr>
            <w:r>
              <w:t>подпрограммы</w:t>
            </w:r>
          </w:p>
        </w:tc>
        <w:tc>
          <w:tcPr>
            <w:tcW w:w="702" w:type="dxa"/>
            <w:tcBorders>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показателя</w:t>
            </w:r>
          </w:p>
        </w:tc>
      </w:tr>
      <w:tr w:rsidR="00CD1F16" w:rsidTr="006050B3">
        <w:trPr>
          <w:trHeight w:val="302"/>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842"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proofErr w:type="spellStart"/>
            <w:r>
              <w:t>ения</w:t>
            </w:r>
            <w:proofErr w:type="spellEnd"/>
          </w:p>
        </w:tc>
        <w:tc>
          <w:tcPr>
            <w:tcW w:w="1134" w:type="dxa"/>
            <w:vMerge/>
            <w:tcBorders>
              <w:left w:val="single" w:sz="4" w:space="0" w:color="auto"/>
              <w:right w:val="single" w:sz="4" w:space="0" w:color="auto"/>
            </w:tcBorders>
            <w:shd w:val="clear" w:color="auto" w:fill="FFFFFF"/>
          </w:tcPr>
          <w:p w:rsidR="00CD1F16" w:rsidRDefault="00CD1F16" w:rsidP="006050B3">
            <w:pPr>
              <w:framePr w:wrap="notBeside" w:vAnchor="text" w:hAnchor="text" w:xAlign="center" w:y="1"/>
            </w:pPr>
          </w:p>
        </w:tc>
        <w:tc>
          <w:tcPr>
            <w:tcW w:w="986"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2021</w:t>
            </w:r>
          </w:p>
        </w:tc>
        <w:tc>
          <w:tcPr>
            <w:tcW w:w="997"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2022</w:t>
            </w:r>
          </w:p>
        </w:tc>
        <w:tc>
          <w:tcPr>
            <w:tcW w:w="709"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2023</w:t>
            </w:r>
          </w:p>
        </w:tc>
        <w:tc>
          <w:tcPr>
            <w:tcW w:w="706"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2024</w:t>
            </w:r>
          </w:p>
        </w:tc>
        <w:tc>
          <w:tcPr>
            <w:tcW w:w="702"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2025</w:t>
            </w: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63"/>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842"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r>
              <w:t>показ</w:t>
            </w: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год</w:t>
            </w:r>
          </w:p>
        </w:tc>
        <w:tc>
          <w:tcPr>
            <w:tcW w:w="997"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год</w:t>
            </w:r>
          </w:p>
        </w:tc>
        <w:tc>
          <w:tcPr>
            <w:tcW w:w="709"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год</w:t>
            </w:r>
          </w:p>
        </w:tc>
        <w:tc>
          <w:tcPr>
            <w:tcW w:w="706"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год</w:t>
            </w:r>
          </w:p>
        </w:tc>
        <w:tc>
          <w:tcPr>
            <w:tcW w:w="702"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год</w:t>
            </w: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88"/>
          <w:jc w:val="center"/>
        </w:trPr>
        <w:tc>
          <w:tcPr>
            <w:tcW w:w="551"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842"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proofErr w:type="spellStart"/>
            <w:r>
              <w:t>ателя</w:t>
            </w:r>
            <w:proofErr w:type="spellEnd"/>
          </w:p>
        </w:tc>
        <w:tc>
          <w:tcPr>
            <w:tcW w:w="1134"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план</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план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план</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план</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план</w:t>
            </w:r>
          </w:p>
        </w:tc>
        <w:tc>
          <w:tcPr>
            <w:tcW w:w="2268"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353"/>
          <w:jc w:val="center"/>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1</w:t>
            </w:r>
          </w:p>
        </w:tc>
        <w:tc>
          <w:tcPr>
            <w:tcW w:w="315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520"/>
            </w:pPr>
            <w:r>
              <w:t>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40"/>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500"/>
            </w:pPr>
            <w:r>
              <w:t>4</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440"/>
            </w:pPr>
            <w:r>
              <w:t>5</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440"/>
            </w:pPr>
            <w: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8</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040"/>
            </w:pPr>
            <w:r>
              <w:t>10</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900"/>
            </w:pPr>
            <w:r>
              <w:t>11</w:t>
            </w:r>
          </w:p>
        </w:tc>
      </w:tr>
      <w:tr w:rsidR="00CD1F16" w:rsidTr="006050B3">
        <w:trPr>
          <w:trHeight w:val="324"/>
          <w:jc w:val="center"/>
        </w:trPr>
        <w:tc>
          <w:tcPr>
            <w:tcW w:w="551"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3776" w:type="dxa"/>
            <w:gridSpan w:val="10"/>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80"/>
            </w:pPr>
            <w:r>
              <w:t xml:space="preserve">Цель подпрограммы - «Создание эффективной системы предоставления мер социальной под </w:t>
            </w:r>
            <w:proofErr w:type="spellStart"/>
            <w:r>
              <w:t>держки</w:t>
            </w:r>
            <w:proofErr w:type="spellEnd"/>
            <w:r>
              <w:t>, а также</w:t>
            </w:r>
          </w:p>
        </w:tc>
      </w:tr>
      <w:tr w:rsidR="00CD1F16" w:rsidTr="006050B3">
        <w:trPr>
          <w:trHeight w:val="299"/>
          <w:jc w:val="center"/>
        </w:trPr>
        <w:tc>
          <w:tcPr>
            <w:tcW w:w="551"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3776" w:type="dxa"/>
            <w:gridSpan w:val="10"/>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480"/>
            </w:pPr>
            <w:r>
              <w:t>условий для ослабления негативных тенденций в жизнедеятельности различных категорий населения»</w:t>
            </w:r>
          </w:p>
        </w:tc>
      </w:tr>
      <w:tr w:rsidR="00CD1F16" w:rsidTr="006050B3">
        <w:trPr>
          <w:trHeight w:val="324"/>
          <w:jc w:val="center"/>
        </w:trPr>
        <w:tc>
          <w:tcPr>
            <w:tcW w:w="551"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1</w:t>
            </w:r>
          </w:p>
        </w:tc>
        <w:tc>
          <w:tcPr>
            <w:tcW w:w="3157"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Доля физических лиц,</w:t>
            </w:r>
          </w:p>
        </w:tc>
        <w:tc>
          <w:tcPr>
            <w:tcW w:w="842" w:type="dxa"/>
            <w:tcBorders>
              <w:top w:val="single" w:sz="4" w:space="0" w:color="auto"/>
              <w:left w:val="single" w:sz="4" w:space="0" w:color="auto"/>
              <w:right w:val="single" w:sz="4" w:space="0" w:color="auto"/>
            </w:tcBorders>
            <w:shd w:val="clear" w:color="auto" w:fill="FFFFFF"/>
          </w:tcPr>
          <w:p w:rsidR="00CD1F16" w:rsidRDefault="00CD1F16" w:rsidP="006050B3">
            <w:pPr>
              <w:pStyle w:val="44"/>
              <w:framePr w:wrap="notBeside" w:vAnchor="text" w:hAnchor="text" w:xAlign="center" w:y="1"/>
              <w:shd w:val="clear" w:color="auto" w:fill="auto"/>
              <w:spacing w:line="240" w:lineRule="auto"/>
              <w:ind w:left="340"/>
            </w:pPr>
            <w:r>
              <w:t>%</w:t>
            </w:r>
          </w:p>
        </w:tc>
        <w:tc>
          <w:tcPr>
            <w:tcW w:w="1134" w:type="dxa"/>
            <w:vMerge w:val="restart"/>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r>
              <w:rPr>
                <w:sz w:val="10"/>
                <w:szCs w:val="10"/>
              </w:rPr>
              <w:t>___________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w:t>
            </w:r>
          </w:p>
        </w:tc>
        <w:tc>
          <w:tcPr>
            <w:tcW w:w="986"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proofErr w:type="spellStart"/>
            <w:r>
              <w:t>КОКиС</w:t>
            </w:r>
            <w:proofErr w:type="spellEnd"/>
            <w:r>
              <w:t>, МКУ</w:t>
            </w:r>
          </w:p>
        </w:tc>
      </w:tr>
      <w:tr w:rsidR="00CD1F16" w:rsidTr="006050B3">
        <w:trPr>
          <w:trHeight w:val="277"/>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получивших льготу по</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vMerge/>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100</w:t>
            </w:r>
          </w:p>
        </w:tc>
        <w:tc>
          <w:tcPr>
            <w:tcW w:w="99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100</w:t>
            </w:r>
          </w:p>
        </w:tc>
        <w:tc>
          <w:tcPr>
            <w:tcW w:w="709"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6"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100</w:t>
            </w:r>
          </w:p>
        </w:tc>
        <w:tc>
          <w:tcPr>
            <w:tcW w:w="702"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100</w:t>
            </w: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«Управление</w:t>
            </w:r>
          </w:p>
        </w:tc>
      </w:tr>
      <w:tr w:rsidR="00CD1F16" w:rsidTr="006050B3">
        <w:trPr>
          <w:trHeight w:val="263"/>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уплате налога на имущество</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vMerge/>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Данные налогового</w:t>
            </w: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социального</w:t>
            </w:r>
          </w:p>
        </w:tc>
      </w:tr>
      <w:tr w:rsidR="00CD1F16" w:rsidTr="006050B3">
        <w:trPr>
          <w:trHeight w:val="274"/>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физических лиц, в составе</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800"/>
            </w:pPr>
            <w:r>
              <w:t>органа</w:t>
            </w: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развития г.</w:t>
            </w:r>
          </w:p>
        </w:tc>
      </w:tr>
      <w:tr w:rsidR="00CD1F16" w:rsidTr="006050B3">
        <w:trPr>
          <w:trHeight w:val="292"/>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семьи которых имеются</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520"/>
            </w:pPr>
            <w:r>
              <w:t>Кировска</w:t>
            </w:r>
          </w:p>
        </w:tc>
      </w:tr>
      <w:tr w:rsidR="00CD1F16" w:rsidTr="006050B3">
        <w:trPr>
          <w:trHeight w:val="252"/>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дети-инвалиды, инвалиды 1</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99"/>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и 2 группы от общего</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70"/>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количества данной</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48"/>
          <w:jc w:val="center"/>
        </w:trPr>
        <w:tc>
          <w:tcPr>
            <w:tcW w:w="551"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категории</w:t>
            </w:r>
          </w:p>
        </w:tc>
        <w:tc>
          <w:tcPr>
            <w:tcW w:w="842"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320"/>
          <w:jc w:val="center"/>
        </w:trPr>
        <w:tc>
          <w:tcPr>
            <w:tcW w:w="551"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20"/>
            </w:pPr>
            <w:r>
              <w:t>2</w:t>
            </w:r>
          </w:p>
        </w:tc>
        <w:tc>
          <w:tcPr>
            <w:tcW w:w="3157"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Доля физических лиц,</w:t>
            </w:r>
          </w:p>
        </w:tc>
        <w:tc>
          <w:tcPr>
            <w:tcW w:w="842" w:type="dxa"/>
            <w:tcBorders>
              <w:top w:val="single" w:sz="4" w:space="0" w:color="auto"/>
              <w:left w:val="single" w:sz="4" w:space="0" w:color="auto"/>
              <w:right w:val="single" w:sz="4" w:space="0" w:color="auto"/>
            </w:tcBorders>
            <w:shd w:val="clear" w:color="auto" w:fill="FFFFFF"/>
          </w:tcPr>
          <w:p w:rsidR="00CD1F16" w:rsidRDefault="00CD1F16" w:rsidP="006050B3">
            <w:pPr>
              <w:pStyle w:val="44"/>
              <w:framePr w:wrap="notBeside" w:vAnchor="text" w:hAnchor="text" w:xAlign="center" w:y="1"/>
              <w:shd w:val="clear" w:color="auto" w:fill="auto"/>
              <w:spacing w:line="240" w:lineRule="auto"/>
              <w:ind w:left="340"/>
            </w:pPr>
            <w:r>
              <w:t>%</w:t>
            </w:r>
          </w:p>
        </w:tc>
        <w:tc>
          <w:tcPr>
            <w:tcW w:w="1134" w:type="dxa"/>
            <w:vMerge w:val="restart"/>
            <w:tcBorders>
              <w:top w:val="single" w:sz="4" w:space="0" w:color="auto"/>
              <w:left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r>
              <w:rPr>
                <w:sz w:val="10"/>
                <w:szCs w:val="10"/>
              </w:rPr>
              <w:t>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____________</w:t>
            </w:r>
          </w:p>
        </w:tc>
        <w:tc>
          <w:tcPr>
            <w:tcW w:w="986"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100</w:t>
            </w:r>
          </w:p>
        </w:tc>
        <w:tc>
          <w:tcPr>
            <w:tcW w:w="997"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00"/>
            </w:pPr>
            <w:r>
              <w:t>100</w:t>
            </w:r>
          </w:p>
        </w:tc>
        <w:tc>
          <w:tcPr>
            <w:tcW w:w="709"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6"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100</w:t>
            </w:r>
          </w:p>
        </w:tc>
        <w:tc>
          <w:tcPr>
            <w:tcW w:w="702"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100</w:t>
            </w:r>
          </w:p>
        </w:tc>
        <w:tc>
          <w:tcPr>
            <w:tcW w:w="2268"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Данные налогового</w:t>
            </w:r>
          </w:p>
        </w:tc>
        <w:tc>
          <w:tcPr>
            <w:tcW w:w="2275" w:type="dxa"/>
            <w:tcBorders>
              <w:top w:val="single" w:sz="4" w:space="0" w:color="auto"/>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proofErr w:type="spellStart"/>
            <w:r>
              <w:t>КОКиС</w:t>
            </w:r>
            <w:proofErr w:type="spellEnd"/>
            <w:r>
              <w:t>, МКУ</w:t>
            </w:r>
          </w:p>
        </w:tc>
      </w:tr>
      <w:tr w:rsidR="00CD1F16" w:rsidTr="006050B3">
        <w:trPr>
          <w:trHeight w:val="277"/>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получивших льготу по</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vMerge/>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800"/>
            </w:pPr>
            <w:r>
              <w:t>органа</w:t>
            </w: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«Управление</w:t>
            </w:r>
          </w:p>
        </w:tc>
      </w:tr>
      <w:tr w:rsidR="00CD1F16" w:rsidTr="006050B3">
        <w:trPr>
          <w:trHeight w:val="263"/>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уплате налога на имущество</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vMerge/>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60"/>
            </w:pPr>
            <w:r>
              <w:t>социального</w:t>
            </w:r>
          </w:p>
        </w:tc>
      </w:tr>
      <w:tr w:rsidR="00CD1F16" w:rsidTr="006050B3">
        <w:trPr>
          <w:trHeight w:val="284"/>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физических лиц (члены</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520"/>
            </w:pPr>
            <w:r>
              <w:t>развития г.</w:t>
            </w:r>
          </w:p>
        </w:tc>
      </w:tr>
      <w:tr w:rsidR="00CD1F16" w:rsidTr="006050B3">
        <w:trPr>
          <w:trHeight w:val="263"/>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семьи многодетных семей (с</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520"/>
            </w:pPr>
            <w:r>
              <w:t>Кировска</w:t>
            </w:r>
          </w:p>
        </w:tc>
      </w:tr>
      <w:tr w:rsidR="00CD1F16" w:rsidTr="006050B3">
        <w:trPr>
          <w:trHeight w:val="299"/>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тремя и более</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59"/>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несовершеннолетними</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84"/>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детьми)), проживающими на</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74"/>
          <w:jc w:val="center"/>
        </w:trPr>
        <w:tc>
          <w:tcPr>
            <w:tcW w:w="551"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территории</w:t>
            </w:r>
          </w:p>
        </w:tc>
        <w:tc>
          <w:tcPr>
            <w:tcW w:w="84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248"/>
          <w:jc w:val="center"/>
        </w:trPr>
        <w:tc>
          <w:tcPr>
            <w:tcW w:w="551"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7" w:type="dxa"/>
            <w:tcBorders>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20"/>
            </w:pPr>
            <w:r>
              <w:t>муниципального</w:t>
            </w:r>
          </w:p>
        </w:tc>
        <w:tc>
          <w:tcPr>
            <w:tcW w:w="842"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6"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7"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8"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bl>
    <w:p w:rsidR="00CD1F16" w:rsidRDefault="00CD1F16" w:rsidP="00CD1F16"/>
    <w:tbl>
      <w:tblPr>
        <w:tblW w:w="0" w:type="auto"/>
        <w:jc w:val="center"/>
        <w:tblLayout w:type="fixed"/>
        <w:tblCellMar>
          <w:left w:w="10" w:type="dxa"/>
          <w:right w:w="10" w:type="dxa"/>
        </w:tblCellMar>
        <w:tblLook w:val="0000" w:firstRow="0" w:lastRow="0" w:firstColumn="0" w:lastColumn="0" w:noHBand="0" w:noVBand="0"/>
      </w:tblPr>
      <w:tblGrid>
        <w:gridCol w:w="562"/>
        <w:gridCol w:w="3154"/>
        <w:gridCol w:w="850"/>
        <w:gridCol w:w="1134"/>
        <w:gridCol w:w="983"/>
        <w:gridCol w:w="990"/>
        <w:gridCol w:w="709"/>
        <w:gridCol w:w="709"/>
        <w:gridCol w:w="702"/>
        <w:gridCol w:w="2272"/>
        <w:gridCol w:w="2020"/>
      </w:tblGrid>
      <w:tr w:rsidR="00CD1F16" w:rsidTr="006050B3">
        <w:trPr>
          <w:trHeight w:val="112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образования город Кировск с подведомственной территорией от общего количества данной категории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408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3</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Доля приемных родителей, опекунов и попечителей, получивших льготу по уплате налога на имущество физических лиц, усыновивших (опекающих третьего и (или) последующего несовершеннолетнего ребенка в семью и проживающие совместно с ними на территории муниципального образования город Кировск с подведомственной территорией от общего количества данной категории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52"/>
              <w:framePr w:wrap="notBeside" w:vAnchor="text" w:hAnchor="text" w:xAlign="center" w:y="1"/>
              <w:shd w:val="clear" w:color="auto" w:fill="auto"/>
              <w:spacing w:line="240" w:lineRule="auto"/>
              <w:ind w:left="320"/>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r>
              <w:rPr>
                <w:sz w:val="10"/>
                <w:szCs w:val="10"/>
              </w:rPr>
              <w:t>_____________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_____________</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40"/>
            </w:pPr>
            <w:r>
              <w:t>100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4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7" w:lineRule="exact"/>
              <w:jc w:val="center"/>
            </w:pPr>
            <w:r>
              <w:t>Данные налогового органа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7" w:lineRule="exact"/>
              <w:jc w:val="center"/>
            </w:pPr>
            <w:proofErr w:type="spellStart"/>
            <w:r>
              <w:t>КОКиС</w:t>
            </w:r>
            <w:proofErr w:type="spellEnd"/>
            <w:r>
              <w:t>, МКУ «Управление социального развития г. Кировска</w:t>
            </w:r>
          </w:p>
        </w:tc>
      </w:tr>
      <w:tr w:rsidR="00CD1F16" w:rsidTr="006050B3">
        <w:trPr>
          <w:trHeight w:val="306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4</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Доля налогоплательщиков, получивших льготу по уплате земельного налога, в отношении земельных участков, предоставленных для ведения личного подсобного хозяйства, дачного хозяйства, садоводства,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52"/>
              <w:framePr w:wrap="notBeside" w:vAnchor="text" w:hAnchor="text" w:xAlign="center" w:y="1"/>
              <w:shd w:val="clear" w:color="auto" w:fill="auto"/>
              <w:spacing w:line="240" w:lineRule="auto"/>
              <w:ind w:left="320"/>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r>
              <w:rPr>
                <w:sz w:val="10"/>
                <w:szCs w:val="10"/>
              </w:rPr>
              <w:t>_______________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______________</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40"/>
            </w:pPr>
            <w:r>
              <w:t>100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4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70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00"/>
            </w:pPr>
            <w:r>
              <w:t>100</w:t>
            </w:r>
          </w:p>
        </w:tc>
        <w:tc>
          <w:tcPr>
            <w:tcW w:w="2272"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7" w:lineRule="exact"/>
              <w:jc w:val="center"/>
            </w:pPr>
            <w:r>
              <w:t>Данные налогового органа</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center"/>
            </w:pPr>
            <w:proofErr w:type="spellStart"/>
            <w:r>
              <w:t>КОКиС</w:t>
            </w:r>
            <w:proofErr w:type="spellEnd"/>
            <w:r>
              <w:t>, МКУ «Управление социального развития г. Кировска</w:t>
            </w:r>
          </w:p>
        </w:tc>
      </w:tr>
    </w:tbl>
    <w:p w:rsidR="00CD1F16" w:rsidRDefault="00CD1F16" w:rsidP="00CD1F16">
      <w:pPr>
        <w:rPr>
          <w:sz w:val="2"/>
          <w:szCs w:val="2"/>
        </w:rPr>
      </w:pPr>
    </w:p>
    <w:p w:rsidR="00CD1F16" w:rsidRDefault="00CD1F16" w:rsidP="00CD1F16"/>
    <w:tbl>
      <w:tblPr>
        <w:tblW w:w="0" w:type="auto"/>
        <w:jc w:val="center"/>
        <w:tblLayout w:type="fixed"/>
        <w:tblCellMar>
          <w:left w:w="10" w:type="dxa"/>
          <w:right w:w="10" w:type="dxa"/>
        </w:tblCellMar>
        <w:tblLook w:val="0000" w:firstRow="0" w:lastRow="0" w:firstColumn="0" w:lastColumn="0" w:noHBand="0" w:noVBand="0"/>
      </w:tblPr>
      <w:tblGrid>
        <w:gridCol w:w="558"/>
        <w:gridCol w:w="3154"/>
        <w:gridCol w:w="850"/>
        <w:gridCol w:w="1127"/>
        <w:gridCol w:w="990"/>
        <w:gridCol w:w="990"/>
        <w:gridCol w:w="709"/>
        <w:gridCol w:w="706"/>
        <w:gridCol w:w="709"/>
        <w:gridCol w:w="2261"/>
        <w:gridCol w:w="1998"/>
      </w:tblGrid>
      <w:tr w:rsidR="00CD1F16" w:rsidTr="006050B3">
        <w:trPr>
          <w:trHeight w:val="1285"/>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огородничества или животноводства от общего количества данной категории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r>
      <w:tr w:rsidR="00CD1F16" w:rsidTr="006050B3">
        <w:trPr>
          <w:trHeight w:val="565"/>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rPr>
                <w:sz w:val="10"/>
                <w:szCs w:val="10"/>
              </w:rPr>
            </w:pPr>
          </w:p>
        </w:tc>
        <w:tc>
          <w:tcPr>
            <w:tcW w:w="13494" w:type="dxa"/>
            <w:gridSpan w:val="10"/>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7" w:lineRule="exact"/>
              <w:jc w:val="center"/>
            </w:pPr>
            <w:r>
              <w:t>Задача 1 - «Обеспечение доступности и качества дополнительных мер социальной поддержки, усиление адресной направленности дополнительных мер социальной поддержки отдельным категориям граждан»</w:t>
            </w:r>
          </w:p>
        </w:tc>
      </w:tr>
      <w:tr w:rsidR="00CD1F16" w:rsidTr="006050B3">
        <w:trPr>
          <w:trHeight w:val="2498"/>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1.1</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Доля граждан, получивших дополнительные меры социальной поддержки, от общего количества граждан, на которых распространяются меры социальной поддержки, предусмотренные программой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62"/>
              <w:framePr w:wrap="notBeside" w:vAnchor="text" w:hAnchor="text" w:xAlign="center" w:y="1"/>
              <w:shd w:val="clear" w:color="auto" w:fill="auto"/>
              <w:spacing w:line="240" w:lineRule="auto"/>
              <w:ind w:left="320"/>
            </w:pPr>
            <w:r>
              <w:t>%</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r>
              <w:rPr>
                <w:sz w:val="10"/>
                <w:szCs w:val="10"/>
              </w:rPr>
              <w:t>___________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_____________</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400"/>
            </w:pPr>
            <w:r>
              <w:t>100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8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100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100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center"/>
            </w:pPr>
            <w:r>
              <w:t>Расчетные данные</w:t>
            </w:r>
          </w:p>
          <w:p w:rsidR="00CD1F16" w:rsidRDefault="00CD1F16" w:rsidP="006050B3">
            <w:pPr>
              <w:pStyle w:val="14"/>
              <w:framePr w:wrap="notBeside" w:vAnchor="text" w:hAnchor="text" w:xAlign="center" w:y="1"/>
              <w:shd w:val="clear" w:color="auto" w:fill="auto"/>
              <w:spacing w:line="274" w:lineRule="exact"/>
              <w:jc w:val="center"/>
            </w:pPr>
            <w:r>
              <w:t>(кол-во получивших меры поддержки/обще е кол-во)</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7" w:lineRule="exact"/>
              <w:ind w:right="340"/>
              <w:jc w:val="right"/>
            </w:pPr>
            <w:proofErr w:type="spellStart"/>
            <w:r>
              <w:t>КОКиС</w:t>
            </w:r>
            <w:proofErr w:type="spellEnd"/>
            <w:r>
              <w:t>, МКУ «Управление социального развития г. Кировска</w:t>
            </w:r>
          </w:p>
        </w:tc>
      </w:tr>
      <w:tr w:rsidR="00CD1F16" w:rsidTr="006050B3">
        <w:trPr>
          <w:trHeight w:val="1674"/>
          <w:jc w:val="center"/>
        </w:trPr>
        <w:tc>
          <w:tcPr>
            <w:tcW w:w="55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1.2</w:t>
            </w:r>
          </w:p>
        </w:tc>
        <w:tc>
          <w:tcPr>
            <w:tcW w:w="3154"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both"/>
            </w:pPr>
            <w:r>
              <w:t>Количество</w:t>
            </w:r>
          </w:p>
          <w:p w:rsidR="00CD1F16" w:rsidRDefault="00CD1F16" w:rsidP="006050B3">
            <w:pPr>
              <w:pStyle w:val="14"/>
              <w:framePr w:wrap="notBeside" w:vAnchor="text" w:hAnchor="text" w:xAlign="center" w:y="1"/>
              <w:shd w:val="clear" w:color="auto" w:fill="auto"/>
              <w:spacing w:line="274" w:lineRule="exact"/>
              <w:jc w:val="both"/>
            </w:pPr>
            <w:r>
              <w:t>необоснованных отказов от предоставления меры социальной поддержки, определенные программой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20"/>
            </w:pPr>
            <w:r>
              <w:t>Ед.</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framePr w:wrap="notBeside" w:vAnchor="text" w:hAnchor="text" w:xAlign="center" w:y="1"/>
              <w:jc w:val="center"/>
              <w:rPr>
                <w:sz w:val="10"/>
                <w:szCs w:val="10"/>
              </w:rPr>
            </w:pPr>
          </w:p>
          <w:p w:rsidR="00CD1F16" w:rsidRDefault="00CD1F16" w:rsidP="006050B3">
            <w:pPr>
              <w:framePr w:wrap="notBeside" w:vAnchor="text" w:hAnchor="text" w:xAlign="center" w:y="1"/>
              <w:jc w:val="center"/>
              <w:rPr>
                <w:sz w:val="10"/>
                <w:szCs w:val="10"/>
              </w:rPr>
            </w:pPr>
            <w:r>
              <w:rPr>
                <w:sz w:val="10"/>
                <w:szCs w:val="10"/>
              </w:rPr>
              <w:t>___________</w:t>
            </w:r>
          </w:p>
          <w:p w:rsidR="00CD1F16" w:rsidRDefault="00CD1F16" w:rsidP="006050B3">
            <w:pPr>
              <w:framePr w:wrap="notBeside" w:vAnchor="text" w:hAnchor="text" w:xAlign="center" w:y="1"/>
              <w:jc w:val="center"/>
              <w:rPr>
                <w:sz w:val="10"/>
                <w:szCs w:val="10"/>
              </w:rPr>
            </w:pPr>
          </w:p>
          <w:p w:rsidR="00CD1F16" w:rsidRPr="00817FFE" w:rsidRDefault="00CD1F16" w:rsidP="006050B3">
            <w:pPr>
              <w:framePr w:wrap="notBeside" w:vAnchor="text" w:hAnchor="text" w:xAlign="center" w:y="1"/>
              <w:jc w:val="center"/>
              <w:rPr>
                <w:sz w:val="10"/>
                <w:szCs w:val="10"/>
              </w:rPr>
            </w:pPr>
            <w:r>
              <w:rPr>
                <w:sz w:val="10"/>
                <w:szCs w:val="10"/>
              </w:rPr>
              <w:t>___________</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400"/>
            </w:pPr>
            <w:r>
              <w:t>0</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380"/>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240"/>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40" w:lineRule="auto"/>
              <w:ind w:left="160"/>
            </w:pPr>
            <w:r>
              <w:t>0</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jc w:val="center"/>
            </w:pPr>
            <w:r>
              <w:t>Расчетные данные</w:t>
            </w:r>
          </w:p>
          <w:p w:rsidR="00CD1F16" w:rsidRDefault="00CD1F16" w:rsidP="006050B3">
            <w:pPr>
              <w:pStyle w:val="14"/>
              <w:framePr w:wrap="notBeside" w:vAnchor="text" w:hAnchor="text" w:xAlign="center" w:y="1"/>
              <w:shd w:val="clear" w:color="auto" w:fill="auto"/>
              <w:spacing w:line="274" w:lineRule="exact"/>
              <w:jc w:val="center"/>
            </w:pPr>
            <w:r>
              <w:t>(кол-во получивших меры поддержки/обще е кол-во)</w:t>
            </w:r>
          </w:p>
        </w:tc>
        <w:tc>
          <w:tcPr>
            <w:tcW w:w="1998" w:type="dxa"/>
            <w:tcBorders>
              <w:top w:val="single" w:sz="4" w:space="0" w:color="auto"/>
              <w:left w:val="single" w:sz="4" w:space="0" w:color="auto"/>
              <w:bottom w:val="single" w:sz="4" w:space="0" w:color="auto"/>
              <w:right w:val="single" w:sz="4" w:space="0" w:color="auto"/>
            </w:tcBorders>
            <w:shd w:val="clear" w:color="auto" w:fill="FFFFFF"/>
          </w:tcPr>
          <w:p w:rsidR="00CD1F16" w:rsidRDefault="00CD1F16" w:rsidP="006050B3">
            <w:pPr>
              <w:pStyle w:val="14"/>
              <w:framePr w:wrap="notBeside" w:vAnchor="text" w:hAnchor="text" w:xAlign="center" w:y="1"/>
              <w:shd w:val="clear" w:color="auto" w:fill="auto"/>
              <w:spacing w:line="274" w:lineRule="exact"/>
              <w:ind w:right="340"/>
              <w:jc w:val="right"/>
            </w:pPr>
            <w:proofErr w:type="spellStart"/>
            <w:r>
              <w:t>КОКиС</w:t>
            </w:r>
            <w:proofErr w:type="spellEnd"/>
            <w:r>
              <w:t>, МКУ «Управление социального развития г. Кировска</w:t>
            </w:r>
          </w:p>
        </w:tc>
      </w:tr>
    </w:tbl>
    <w:p w:rsidR="00CD1F16" w:rsidRDefault="00CD1F16" w:rsidP="00CD1F16">
      <w:pPr>
        <w:rPr>
          <w:sz w:val="2"/>
          <w:szCs w:val="2"/>
        </w:rPr>
      </w:pPr>
    </w:p>
    <w:p w:rsidR="00A96A6D" w:rsidRPr="004D4218" w:rsidRDefault="00A96A6D" w:rsidP="00CD1F16">
      <w:pPr>
        <w:widowControl w:val="0"/>
        <w:autoSpaceDE w:val="0"/>
        <w:autoSpaceDN w:val="0"/>
        <w:adjustRightInd w:val="0"/>
        <w:jc w:val="both"/>
        <w:outlineLvl w:val="0"/>
      </w:pPr>
    </w:p>
    <w:sectPr w:rsidR="00A96A6D" w:rsidRPr="004D4218" w:rsidSect="00CD1F16">
      <w:headerReference w:type="first" r:id="rId8"/>
      <w:pgSz w:w="16837" w:h="11905" w:orient="landscape"/>
      <w:pgMar w:top="1228" w:right="1289" w:bottom="1235"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5A" w:rsidRDefault="00CB6F5A" w:rsidP="00604D4F">
      <w:r>
        <w:separator/>
      </w:r>
    </w:p>
  </w:endnote>
  <w:endnote w:type="continuationSeparator" w:id="0">
    <w:p w:rsidR="00CB6F5A" w:rsidRDefault="00CB6F5A"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5A" w:rsidRDefault="00CB6F5A" w:rsidP="00604D4F">
      <w:r>
        <w:separator/>
      </w:r>
    </w:p>
  </w:footnote>
  <w:footnote w:type="continuationSeparator" w:id="0">
    <w:p w:rsidR="00CB6F5A" w:rsidRDefault="00CB6F5A"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5A" w:rsidRDefault="002C185A">
    <w:pPr>
      <w:pStyle w:val="a6"/>
      <w:jc w:val="center"/>
    </w:pPr>
  </w:p>
  <w:p w:rsidR="002C185A" w:rsidRDefault="002C18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13491277"/>
    <w:multiLevelType w:val="hybridMultilevel"/>
    <w:tmpl w:val="3F3C41E8"/>
    <w:lvl w:ilvl="0" w:tplc="491638A4">
      <w:start w:val="1"/>
      <w:numFmt w:val="decimal"/>
      <w:lvlText w:val="%1."/>
      <w:lvlJc w:val="left"/>
      <w:pPr>
        <w:ind w:left="1003" w:hanging="43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361322C"/>
    <w:multiLevelType w:val="hybridMultilevel"/>
    <w:tmpl w:val="1CF09910"/>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75F7F"/>
    <w:multiLevelType w:val="hybridMultilevel"/>
    <w:tmpl w:val="CC86BB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84BE3"/>
    <w:multiLevelType w:val="hybridMultilevel"/>
    <w:tmpl w:val="088C3F1A"/>
    <w:lvl w:ilvl="0" w:tplc="659A2CF2">
      <w:start w:val="1"/>
      <w:numFmt w:val="bullet"/>
      <w:lvlText w:val="­"/>
      <w:lvlJc w:val="left"/>
      <w:pPr>
        <w:tabs>
          <w:tab w:val="num" w:pos="1844"/>
        </w:tabs>
        <w:ind w:left="1844"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C05A3"/>
    <w:multiLevelType w:val="hybridMultilevel"/>
    <w:tmpl w:val="E28A8B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6447A"/>
    <w:multiLevelType w:val="hybridMultilevel"/>
    <w:tmpl w:val="99B89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DB39E7"/>
    <w:multiLevelType w:val="hybridMultilevel"/>
    <w:tmpl w:val="7930894C"/>
    <w:lvl w:ilvl="0" w:tplc="02A61922">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28DB19F5"/>
    <w:multiLevelType w:val="hybridMultilevel"/>
    <w:tmpl w:val="4502AA24"/>
    <w:lvl w:ilvl="0" w:tplc="ED6E5DD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5E4AFE"/>
    <w:multiLevelType w:val="hybridMultilevel"/>
    <w:tmpl w:val="970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D522E"/>
    <w:multiLevelType w:val="hybridMultilevel"/>
    <w:tmpl w:val="A59250C2"/>
    <w:lvl w:ilvl="0" w:tplc="6E4A7E8E">
      <w:start w:val="1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36440D96"/>
    <w:multiLevelType w:val="hybridMultilevel"/>
    <w:tmpl w:val="2CEE317C"/>
    <w:lvl w:ilvl="0" w:tplc="7046A9E4">
      <w:start w:val="2"/>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13">
    <w:nsid w:val="379B7627"/>
    <w:multiLevelType w:val="hybridMultilevel"/>
    <w:tmpl w:val="67BACDFE"/>
    <w:lvl w:ilvl="0" w:tplc="32868B52">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4">
    <w:nsid w:val="387802C3"/>
    <w:multiLevelType w:val="hybridMultilevel"/>
    <w:tmpl w:val="93E0777A"/>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CF956B9"/>
    <w:multiLevelType w:val="hybridMultilevel"/>
    <w:tmpl w:val="CBAC3F30"/>
    <w:lvl w:ilvl="0" w:tplc="6F1C09D6">
      <w:start w:val="1"/>
      <w:numFmt w:val="decimal"/>
      <w:lvlText w:val="%1."/>
      <w:lvlJc w:val="left"/>
      <w:pPr>
        <w:ind w:left="1069" w:hanging="360"/>
      </w:pPr>
      <w:rPr>
        <w:rFonts w:cs="Times New Roman" w:hint="default"/>
        <w:b w:val="0"/>
        <w:color w:val="00000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E2016E7"/>
    <w:multiLevelType w:val="hybridMultilevel"/>
    <w:tmpl w:val="EEE69A6E"/>
    <w:lvl w:ilvl="0" w:tplc="D9F06FE4">
      <w:start w:val="2"/>
      <w:numFmt w:val="decimal"/>
      <w:lvlText w:val="%1."/>
      <w:lvlJc w:val="left"/>
      <w:pPr>
        <w:tabs>
          <w:tab w:val="num" w:pos="1120"/>
        </w:tabs>
        <w:ind w:left="112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7">
    <w:nsid w:val="3E2E2F12"/>
    <w:multiLevelType w:val="hybridMultilevel"/>
    <w:tmpl w:val="5D587F50"/>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EB017C5"/>
    <w:multiLevelType w:val="hybridMultilevel"/>
    <w:tmpl w:val="A532F6CC"/>
    <w:lvl w:ilvl="0" w:tplc="6604FD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D2748C"/>
    <w:multiLevelType w:val="hybridMultilevel"/>
    <w:tmpl w:val="05FE3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371B6"/>
    <w:multiLevelType w:val="hybridMultilevel"/>
    <w:tmpl w:val="2E0A7E6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49766665"/>
    <w:multiLevelType w:val="hybridMultilevel"/>
    <w:tmpl w:val="DF08D282"/>
    <w:lvl w:ilvl="0" w:tplc="2FA404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920FA1"/>
    <w:multiLevelType w:val="hybridMultilevel"/>
    <w:tmpl w:val="12B03418"/>
    <w:lvl w:ilvl="0" w:tplc="C52A60C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FC2723C"/>
    <w:multiLevelType w:val="multilevel"/>
    <w:tmpl w:val="3C5A92BA"/>
    <w:lvl w:ilvl="0">
      <w:start w:val="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4">
    <w:nsid w:val="709A0F07"/>
    <w:multiLevelType w:val="hybridMultilevel"/>
    <w:tmpl w:val="E24C1664"/>
    <w:lvl w:ilvl="0" w:tplc="AC72448A">
      <w:start w:val="1"/>
      <w:numFmt w:val="bullet"/>
      <w:lvlText w:val=""/>
      <w:lvlJc w:val="left"/>
      <w:pPr>
        <w:ind w:left="720" w:hanging="360"/>
      </w:pPr>
      <w:rPr>
        <w:rFonts w:ascii="Symbol" w:hAnsi="Symbol" w:hint="default"/>
      </w:rPr>
    </w:lvl>
    <w:lvl w:ilvl="1" w:tplc="3808E8F0">
      <w:start w:val="3"/>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E4033"/>
    <w:multiLevelType w:val="hybridMultilevel"/>
    <w:tmpl w:val="D5F83CCC"/>
    <w:lvl w:ilvl="0" w:tplc="EBCCA3BC">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2FB52DF"/>
    <w:multiLevelType w:val="hybridMultilevel"/>
    <w:tmpl w:val="1F401B28"/>
    <w:lvl w:ilvl="0" w:tplc="ECF283DC">
      <w:start w:val="7"/>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74790577"/>
    <w:multiLevelType w:val="hybridMultilevel"/>
    <w:tmpl w:val="D1DC96E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5"/>
  </w:num>
  <w:num w:numId="4">
    <w:abstractNumId w:val="26"/>
  </w:num>
  <w:num w:numId="5">
    <w:abstractNumId w:val="13"/>
  </w:num>
  <w:num w:numId="6">
    <w:abstractNumId w:val="8"/>
  </w:num>
  <w:num w:numId="7">
    <w:abstractNumId w:val="19"/>
  </w:num>
  <w:num w:numId="8">
    <w:abstractNumId w:val="22"/>
  </w:num>
  <w:num w:numId="9">
    <w:abstractNumId w:val="16"/>
  </w:num>
  <w:num w:numId="10">
    <w:abstractNumId w:val="14"/>
  </w:num>
  <w:num w:numId="11">
    <w:abstractNumId w:val="1"/>
  </w:num>
  <w:num w:numId="12">
    <w:abstractNumId w:val="12"/>
  </w:num>
  <w:num w:numId="13">
    <w:abstractNumId w:val="9"/>
  </w:num>
  <w:num w:numId="14">
    <w:abstractNumId w:val="17"/>
  </w:num>
  <w:num w:numId="15">
    <w:abstractNumId w:val="5"/>
  </w:num>
  <w:num w:numId="16">
    <w:abstractNumId w:val="3"/>
  </w:num>
  <w:num w:numId="17">
    <w:abstractNumId w:val="4"/>
  </w:num>
  <w:num w:numId="18">
    <w:abstractNumId w:val="27"/>
  </w:num>
  <w:num w:numId="19">
    <w:abstractNumId w:val="24"/>
  </w:num>
  <w:num w:numId="20">
    <w:abstractNumId w:val="6"/>
  </w:num>
  <w:num w:numId="21">
    <w:abstractNumId w:val="21"/>
  </w:num>
  <w:num w:numId="22">
    <w:abstractNumId w:val="18"/>
  </w:num>
  <w:num w:numId="23">
    <w:abstractNumId w:val="11"/>
  </w:num>
  <w:num w:numId="24">
    <w:abstractNumId w:val="0"/>
  </w:num>
  <w:num w:numId="25">
    <w:abstractNumId w:val="20"/>
  </w:num>
  <w:num w:numId="26">
    <w:abstractNumId w:val="10"/>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7BEB"/>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4A00"/>
    <w:rsid w:val="0011512E"/>
    <w:rsid w:val="00120705"/>
    <w:rsid w:val="00137204"/>
    <w:rsid w:val="00145B67"/>
    <w:rsid w:val="00171900"/>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56DE7"/>
    <w:rsid w:val="00263186"/>
    <w:rsid w:val="00263F54"/>
    <w:rsid w:val="00270B75"/>
    <w:rsid w:val="00271C8C"/>
    <w:rsid w:val="002C185A"/>
    <w:rsid w:val="002E5551"/>
    <w:rsid w:val="002E5CD7"/>
    <w:rsid w:val="002F21ED"/>
    <w:rsid w:val="002F23BC"/>
    <w:rsid w:val="002F23F9"/>
    <w:rsid w:val="002F4E4C"/>
    <w:rsid w:val="002F6927"/>
    <w:rsid w:val="00302538"/>
    <w:rsid w:val="003151DF"/>
    <w:rsid w:val="00317704"/>
    <w:rsid w:val="00324C4B"/>
    <w:rsid w:val="00355051"/>
    <w:rsid w:val="00363088"/>
    <w:rsid w:val="00374E60"/>
    <w:rsid w:val="0038204C"/>
    <w:rsid w:val="00384713"/>
    <w:rsid w:val="003B066B"/>
    <w:rsid w:val="003B2CD0"/>
    <w:rsid w:val="003B48AD"/>
    <w:rsid w:val="003C41B3"/>
    <w:rsid w:val="003C5000"/>
    <w:rsid w:val="003C50D8"/>
    <w:rsid w:val="003D11FD"/>
    <w:rsid w:val="003D2417"/>
    <w:rsid w:val="003E3BA0"/>
    <w:rsid w:val="00412100"/>
    <w:rsid w:val="00434D1C"/>
    <w:rsid w:val="004408D6"/>
    <w:rsid w:val="00447079"/>
    <w:rsid w:val="0046272A"/>
    <w:rsid w:val="004660AB"/>
    <w:rsid w:val="00472201"/>
    <w:rsid w:val="004779E6"/>
    <w:rsid w:val="00477DA3"/>
    <w:rsid w:val="004B0962"/>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608C4"/>
    <w:rsid w:val="00764C11"/>
    <w:rsid w:val="00765A63"/>
    <w:rsid w:val="0076603D"/>
    <w:rsid w:val="00767DEF"/>
    <w:rsid w:val="00774669"/>
    <w:rsid w:val="00782DA7"/>
    <w:rsid w:val="00790375"/>
    <w:rsid w:val="007935AB"/>
    <w:rsid w:val="007B64B0"/>
    <w:rsid w:val="007C1110"/>
    <w:rsid w:val="007C51C4"/>
    <w:rsid w:val="007C7BB7"/>
    <w:rsid w:val="007D125A"/>
    <w:rsid w:val="007D2257"/>
    <w:rsid w:val="007E141A"/>
    <w:rsid w:val="00800AEA"/>
    <w:rsid w:val="00800CD9"/>
    <w:rsid w:val="00803E82"/>
    <w:rsid w:val="008072BB"/>
    <w:rsid w:val="0081451A"/>
    <w:rsid w:val="00816E46"/>
    <w:rsid w:val="00823FEB"/>
    <w:rsid w:val="00830B74"/>
    <w:rsid w:val="008328D7"/>
    <w:rsid w:val="00846C2E"/>
    <w:rsid w:val="00863B9A"/>
    <w:rsid w:val="0086728E"/>
    <w:rsid w:val="00873AB8"/>
    <w:rsid w:val="008741CE"/>
    <w:rsid w:val="0087420A"/>
    <w:rsid w:val="00887941"/>
    <w:rsid w:val="008D3FC8"/>
    <w:rsid w:val="008D6151"/>
    <w:rsid w:val="00921A1B"/>
    <w:rsid w:val="00932982"/>
    <w:rsid w:val="00940CB4"/>
    <w:rsid w:val="009444E6"/>
    <w:rsid w:val="009478FE"/>
    <w:rsid w:val="009506E9"/>
    <w:rsid w:val="00951F5D"/>
    <w:rsid w:val="00957B21"/>
    <w:rsid w:val="0096614A"/>
    <w:rsid w:val="00967623"/>
    <w:rsid w:val="00972E45"/>
    <w:rsid w:val="0097678A"/>
    <w:rsid w:val="00986F7A"/>
    <w:rsid w:val="00987891"/>
    <w:rsid w:val="009922DE"/>
    <w:rsid w:val="009933D6"/>
    <w:rsid w:val="0099764B"/>
    <w:rsid w:val="009A4E61"/>
    <w:rsid w:val="009A51B4"/>
    <w:rsid w:val="009B36A7"/>
    <w:rsid w:val="009C43C9"/>
    <w:rsid w:val="009F0AAA"/>
    <w:rsid w:val="009F5C37"/>
    <w:rsid w:val="00A03F02"/>
    <w:rsid w:val="00A076B8"/>
    <w:rsid w:val="00A26448"/>
    <w:rsid w:val="00A31C6E"/>
    <w:rsid w:val="00A31CDE"/>
    <w:rsid w:val="00A40B38"/>
    <w:rsid w:val="00A507DA"/>
    <w:rsid w:val="00A54DBD"/>
    <w:rsid w:val="00A55B94"/>
    <w:rsid w:val="00A76AF8"/>
    <w:rsid w:val="00A77F4E"/>
    <w:rsid w:val="00A96A6D"/>
    <w:rsid w:val="00AA1AD3"/>
    <w:rsid w:val="00AA2589"/>
    <w:rsid w:val="00AB104A"/>
    <w:rsid w:val="00AC3887"/>
    <w:rsid w:val="00AD1FF5"/>
    <w:rsid w:val="00AD2824"/>
    <w:rsid w:val="00AD5786"/>
    <w:rsid w:val="00AD5816"/>
    <w:rsid w:val="00AD5F68"/>
    <w:rsid w:val="00AD7365"/>
    <w:rsid w:val="00AE0A3A"/>
    <w:rsid w:val="00AF03F1"/>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42D2C"/>
    <w:rsid w:val="00C46795"/>
    <w:rsid w:val="00C47189"/>
    <w:rsid w:val="00C531A3"/>
    <w:rsid w:val="00C54B6A"/>
    <w:rsid w:val="00C61BD0"/>
    <w:rsid w:val="00C65F6E"/>
    <w:rsid w:val="00C661CD"/>
    <w:rsid w:val="00C66E7E"/>
    <w:rsid w:val="00C66F7D"/>
    <w:rsid w:val="00C67216"/>
    <w:rsid w:val="00C91465"/>
    <w:rsid w:val="00CB525F"/>
    <w:rsid w:val="00CB6F5A"/>
    <w:rsid w:val="00CC01D8"/>
    <w:rsid w:val="00CD100E"/>
    <w:rsid w:val="00CD1F16"/>
    <w:rsid w:val="00CE17A1"/>
    <w:rsid w:val="00CF1251"/>
    <w:rsid w:val="00CF39F1"/>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77733"/>
    <w:rsid w:val="00E962B7"/>
    <w:rsid w:val="00EA29B0"/>
    <w:rsid w:val="00EC59B5"/>
    <w:rsid w:val="00EC7CEF"/>
    <w:rsid w:val="00ED2171"/>
    <w:rsid w:val="00ED3806"/>
    <w:rsid w:val="00ED3DC3"/>
    <w:rsid w:val="00ED5ACA"/>
    <w:rsid w:val="00ED7882"/>
    <w:rsid w:val="00EF27F8"/>
    <w:rsid w:val="00F05446"/>
    <w:rsid w:val="00F05D06"/>
    <w:rsid w:val="00F074A0"/>
    <w:rsid w:val="00F139B0"/>
    <w:rsid w:val="00F16933"/>
    <w:rsid w:val="00F32D12"/>
    <w:rsid w:val="00F62953"/>
    <w:rsid w:val="00F7004B"/>
    <w:rsid w:val="00F722A3"/>
    <w:rsid w:val="00F77027"/>
    <w:rsid w:val="00F829FC"/>
    <w:rsid w:val="00F8503A"/>
    <w:rsid w:val="00F8783E"/>
    <w:rsid w:val="00F925AC"/>
    <w:rsid w:val="00FA4149"/>
    <w:rsid w:val="00FA616F"/>
    <w:rsid w:val="00FB025A"/>
    <w:rsid w:val="00FB2CFC"/>
    <w:rsid w:val="00FD2DB2"/>
    <w:rsid w:val="00FE0ABF"/>
    <w:rsid w:val="00FE1F1B"/>
    <w:rsid w:val="00FE50D1"/>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semiHidden/>
    <w:rsid w:val="00A31CDE"/>
    <w:rPr>
      <w:rFonts w:ascii="Tahoma" w:eastAsia="Calibri" w:hAnsi="Tahoma"/>
    </w:rPr>
  </w:style>
  <w:style w:type="character" w:customStyle="1" w:styleId="a4">
    <w:name w:val="Текст выноски Знак"/>
    <w:basedOn w:val="a0"/>
    <w:link w:val="a3"/>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locked/>
    <w:rsid w:val="00A31CDE"/>
    <w:rPr>
      <w:rFonts w:ascii="Calibri" w:hAnsi="Calibri"/>
    </w:rPr>
  </w:style>
  <w:style w:type="paragraph" w:styleId="aa">
    <w:name w:val="annotation text"/>
    <w:basedOn w:val="a"/>
    <w:link w:val="a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locked/>
    <w:rsid w:val="00A31CDE"/>
    <w:rPr>
      <w:rFonts w:ascii="Calibri" w:hAnsi="Calibri"/>
      <w:b/>
    </w:rPr>
  </w:style>
  <w:style w:type="paragraph" w:styleId="ac">
    <w:name w:val="annotation subject"/>
    <w:basedOn w:val="aa"/>
    <w:next w:val="aa"/>
    <w:link w:val="ab"/>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A31CDE"/>
    <w:pPr>
      <w:tabs>
        <w:tab w:val="center" w:pos="4677"/>
        <w:tab w:val="right" w:pos="9355"/>
      </w:tabs>
    </w:pPr>
    <w:rPr>
      <w:rFonts w:eastAsia="Calibri"/>
    </w:rPr>
  </w:style>
  <w:style w:type="character" w:customStyle="1" w:styleId="af1">
    <w:name w:val="Нижний колонтитул Знак"/>
    <w:basedOn w:val="a0"/>
    <w:link w:val="af0"/>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99"/>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6">
    <w:name w:val="Основной текст_"/>
    <w:basedOn w:val="a0"/>
    <w:link w:val="14"/>
    <w:rsid w:val="00CD1F16"/>
    <w:rPr>
      <w:rFonts w:ascii="Times New Roman" w:eastAsia="Times New Roman" w:hAnsi="Times New Roman" w:cs="Times New Roman"/>
      <w:sz w:val="23"/>
      <w:szCs w:val="23"/>
      <w:shd w:val="clear" w:color="auto" w:fill="FFFFFF"/>
    </w:rPr>
  </w:style>
  <w:style w:type="character" w:customStyle="1" w:styleId="aff7">
    <w:name w:val="Подпись к таблице_"/>
    <w:basedOn w:val="a0"/>
    <w:link w:val="aff8"/>
    <w:rsid w:val="00CD1F16"/>
    <w:rPr>
      <w:rFonts w:ascii="Times New Roman" w:eastAsia="Times New Roman" w:hAnsi="Times New Roman" w:cs="Times New Roman"/>
      <w:sz w:val="23"/>
      <w:szCs w:val="23"/>
      <w:shd w:val="clear" w:color="auto" w:fill="FFFFFF"/>
    </w:rPr>
  </w:style>
  <w:style w:type="character" w:customStyle="1" w:styleId="36">
    <w:name w:val="Основной текст (3)_"/>
    <w:basedOn w:val="a0"/>
    <w:link w:val="37"/>
    <w:rsid w:val="00CD1F16"/>
    <w:rPr>
      <w:rFonts w:ascii="Times New Roman" w:eastAsia="Times New Roman" w:hAnsi="Times New Roman" w:cs="Times New Roman"/>
      <w:shd w:val="clear" w:color="auto" w:fill="FFFFFF"/>
    </w:rPr>
  </w:style>
  <w:style w:type="character" w:customStyle="1" w:styleId="43">
    <w:name w:val="Основной текст (4)_"/>
    <w:basedOn w:val="a0"/>
    <w:link w:val="44"/>
    <w:rsid w:val="00CD1F16"/>
    <w:rPr>
      <w:rFonts w:ascii="Times New Roman" w:eastAsia="Times New Roman" w:hAnsi="Times New Roman" w:cs="Times New Roman"/>
      <w:shd w:val="clear" w:color="auto" w:fill="FFFFFF"/>
    </w:rPr>
  </w:style>
  <w:style w:type="character" w:customStyle="1" w:styleId="51">
    <w:name w:val="Основной текст (5)_"/>
    <w:basedOn w:val="a0"/>
    <w:link w:val="52"/>
    <w:rsid w:val="00CD1F16"/>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CD1F16"/>
    <w:rPr>
      <w:rFonts w:ascii="Times New Roman" w:eastAsia="Times New Roman" w:hAnsi="Times New Roman" w:cs="Times New Roman"/>
      <w:shd w:val="clear" w:color="auto" w:fill="FFFFFF"/>
    </w:rPr>
  </w:style>
  <w:style w:type="paragraph" w:customStyle="1" w:styleId="14">
    <w:name w:val="Основной текст1"/>
    <w:basedOn w:val="a"/>
    <w:link w:val="aff6"/>
    <w:rsid w:val="00CD1F16"/>
    <w:pPr>
      <w:shd w:val="clear" w:color="auto" w:fill="FFFFFF"/>
      <w:spacing w:line="0" w:lineRule="atLeast"/>
    </w:pPr>
    <w:rPr>
      <w:sz w:val="23"/>
      <w:szCs w:val="23"/>
      <w:lang w:eastAsia="en-US"/>
    </w:rPr>
  </w:style>
  <w:style w:type="paragraph" w:customStyle="1" w:styleId="aff8">
    <w:name w:val="Подпись к таблице"/>
    <w:basedOn w:val="a"/>
    <w:link w:val="aff7"/>
    <w:rsid w:val="00CD1F16"/>
    <w:pPr>
      <w:shd w:val="clear" w:color="auto" w:fill="FFFFFF"/>
      <w:spacing w:line="0" w:lineRule="atLeast"/>
    </w:pPr>
    <w:rPr>
      <w:sz w:val="23"/>
      <w:szCs w:val="23"/>
      <w:lang w:eastAsia="en-US"/>
    </w:rPr>
  </w:style>
  <w:style w:type="paragraph" w:customStyle="1" w:styleId="37">
    <w:name w:val="Основной текст (3)"/>
    <w:basedOn w:val="a"/>
    <w:link w:val="36"/>
    <w:rsid w:val="00CD1F16"/>
    <w:pPr>
      <w:shd w:val="clear" w:color="auto" w:fill="FFFFFF"/>
      <w:spacing w:line="0" w:lineRule="atLeast"/>
    </w:pPr>
    <w:rPr>
      <w:sz w:val="22"/>
      <w:szCs w:val="22"/>
      <w:lang w:eastAsia="en-US"/>
    </w:rPr>
  </w:style>
  <w:style w:type="paragraph" w:customStyle="1" w:styleId="44">
    <w:name w:val="Основной текст (4)"/>
    <w:basedOn w:val="a"/>
    <w:link w:val="43"/>
    <w:rsid w:val="00CD1F16"/>
    <w:pPr>
      <w:shd w:val="clear" w:color="auto" w:fill="FFFFFF"/>
      <w:spacing w:line="0" w:lineRule="atLeast"/>
    </w:pPr>
    <w:rPr>
      <w:sz w:val="22"/>
      <w:szCs w:val="22"/>
      <w:lang w:eastAsia="en-US"/>
    </w:rPr>
  </w:style>
  <w:style w:type="paragraph" w:customStyle="1" w:styleId="52">
    <w:name w:val="Основной текст (5)"/>
    <w:basedOn w:val="a"/>
    <w:link w:val="51"/>
    <w:rsid w:val="00CD1F16"/>
    <w:pPr>
      <w:shd w:val="clear" w:color="auto" w:fill="FFFFFF"/>
      <w:spacing w:line="0" w:lineRule="atLeast"/>
    </w:pPr>
    <w:rPr>
      <w:sz w:val="22"/>
      <w:szCs w:val="22"/>
      <w:lang w:eastAsia="en-US"/>
    </w:rPr>
  </w:style>
  <w:style w:type="paragraph" w:customStyle="1" w:styleId="62">
    <w:name w:val="Основной текст (6)"/>
    <w:basedOn w:val="a"/>
    <w:link w:val="61"/>
    <w:rsid w:val="00CD1F16"/>
    <w:pPr>
      <w:shd w:val="clear" w:color="auto" w:fill="FFFFFF"/>
      <w:spacing w:line="0" w:lineRule="atLeas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6BBC9-7EA7-4348-9F8C-BA610A6F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2023-10-05T08:30:00Z</dcterms:created>
  <dcterms:modified xsi:type="dcterms:W3CDTF">2023-10-05T08:30:00Z</dcterms:modified>
</cp:coreProperties>
</file>