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40C" w:rsidRPr="004E6623" w:rsidRDefault="00E1540C" w:rsidP="00E1540C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 xml:space="preserve">Приложение № </w:t>
      </w:r>
      <w:r>
        <w:rPr>
          <w:rFonts w:ascii="Times New Roman" w:hAnsi="Times New Roman" w:cs="Times New Roman"/>
          <w:lang w:val="ru-RU"/>
        </w:rPr>
        <w:t>1</w:t>
      </w:r>
    </w:p>
    <w:p w:rsidR="00E1540C" w:rsidRPr="004E6623" w:rsidRDefault="00E1540C" w:rsidP="00E1540C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к распоряжению администрации</w:t>
      </w:r>
    </w:p>
    <w:p w:rsidR="00E1540C" w:rsidRPr="004E6623" w:rsidRDefault="00E1540C" w:rsidP="00E1540C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муниципального округа город Кировск</w:t>
      </w:r>
    </w:p>
    <w:p w:rsidR="00E1540C" w:rsidRPr="004E6623" w:rsidRDefault="00E1540C" w:rsidP="00E1540C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Мурманской области</w:t>
      </w:r>
    </w:p>
    <w:p w:rsidR="00E1540C" w:rsidRPr="004E6623" w:rsidRDefault="00E1540C" w:rsidP="00E1540C">
      <w:pPr>
        <w:jc w:val="right"/>
        <w:rPr>
          <w:rFonts w:ascii="Times New Roman" w:hAnsi="Times New Roman" w:cs="Times New Roman"/>
          <w:u w:val="single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от  </w:t>
      </w:r>
      <w:r w:rsidRPr="004E6623">
        <w:rPr>
          <w:rFonts w:ascii="Times New Roman" w:hAnsi="Times New Roman" w:cs="Times New Roman"/>
          <w:u w:val="single"/>
          <w:lang w:val="ru-RU"/>
        </w:rPr>
        <w:t>                       </w:t>
      </w:r>
      <w:r w:rsidRPr="004E6623">
        <w:rPr>
          <w:rFonts w:ascii="Times New Roman" w:hAnsi="Times New Roman" w:cs="Times New Roman"/>
          <w:lang w:val="ru-RU"/>
        </w:rPr>
        <w:t>№ </w:t>
      </w:r>
      <w:r w:rsidRPr="004E6623">
        <w:rPr>
          <w:rFonts w:ascii="Times New Roman" w:hAnsi="Times New Roman" w:cs="Times New Roman"/>
          <w:u w:val="single"/>
          <w:lang w:val="ru-RU"/>
        </w:rPr>
        <w:t>                     </w:t>
      </w:r>
    </w:p>
    <w:p w:rsidR="007432FA" w:rsidRPr="004E6623" w:rsidRDefault="007432FA" w:rsidP="00D11365">
      <w:pPr>
        <w:jc w:val="center"/>
        <w:rPr>
          <w:rFonts w:ascii="Times New Roman" w:hAnsi="Times New Roman" w:cs="Times New Roman"/>
          <w:lang w:val="ru-RU"/>
        </w:rPr>
      </w:pPr>
    </w:p>
    <w:p w:rsidR="007432FA" w:rsidRDefault="007432FA" w:rsidP="00D11365">
      <w:pPr>
        <w:pStyle w:val="20"/>
        <w:shd w:val="clear" w:color="auto" w:fill="auto"/>
        <w:spacing w:line="230" w:lineRule="exact"/>
        <w:ind w:right="480"/>
        <w:jc w:val="center"/>
        <w:rPr>
          <w:b/>
        </w:rPr>
      </w:pPr>
      <w:r w:rsidRPr="00D11365">
        <w:rPr>
          <w:b/>
        </w:rPr>
        <w:t xml:space="preserve">Карта (паспорт) комплаенс-рисков нарушения антимонопольного законодательства в администрации </w:t>
      </w:r>
      <w:r w:rsidR="00D11365">
        <w:rPr>
          <w:b/>
        </w:rPr>
        <w:t xml:space="preserve">муниципального округа </w:t>
      </w:r>
      <w:r w:rsidR="00304BD8">
        <w:rPr>
          <w:b/>
        </w:rPr>
        <w:t xml:space="preserve">    </w:t>
      </w:r>
      <w:r w:rsidR="00D11365">
        <w:rPr>
          <w:b/>
        </w:rPr>
        <w:t>город Кировск Мурманской области</w:t>
      </w:r>
      <w:r w:rsidRPr="00D11365">
        <w:rPr>
          <w:b/>
        </w:rPr>
        <w:t xml:space="preserve"> и в</w:t>
      </w:r>
      <w:r w:rsidR="00D11365">
        <w:rPr>
          <w:b/>
        </w:rPr>
        <w:t xml:space="preserve"> </w:t>
      </w:r>
      <w:r w:rsidRPr="00D11365">
        <w:rPr>
          <w:b/>
        </w:rPr>
        <w:t>отраслевых органах</w:t>
      </w:r>
    </w:p>
    <w:p w:rsidR="00D11365" w:rsidRPr="00D11365" w:rsidRDefault="00D11365" w:rsidP="00D11365">
      <w:pPr>
        <w:pStyle w:val="20"/>
        <w:shd w:val="clear" w:color="auto" w:fill="auto"/>
        <w:spacing w:line="230" w:lineRule="exact"/>
        <w:ind w:right="480"/>
        <w:jc w:val="center"/>
        <w:rPr>
          <w:b/>
        </w:rPr>
      </w:pPr>
    </w:p>
    <w:tbl>
      <w:tblPr>
        <w:tblStyle w:val="a4"/>
        <w:tblW w:w="14871" w:type="dxa"/>
        <w:tblInd w:w="-514" w:type="dxa"/>
        <w:tblLook w:val="04A0" w:firstRow="1" w:lastRow="0" w:firstColumn="1" w:lastColumn="0" w:noHBand="0" w:noVBand="1"/>
      </w:tblPr>
      <w:tblGrid>
        <w:gridCol w:w="1126"/>
        <w:gridCol w:w="1637"/>
        <w:gridCol w:w="2708"/>
        <w:gridCol w:w="2199"/>
        <w:gridCol w:w="3896"/>
        <w:gridCol w:w="1566"/>
        <w:gridCol w:w="1739"/>
      </w:tblGrid>
      <w:tr w:rsidR="00D11365" w:rsidRPr="00D11365" w:rsidTr="00D11365">
        <w:trPr>
          <w:trHeight w:val="521"/>
        </w:trPr>
        <w:tc>
          <w:tcPr>
            <w:tcW w:w="1126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№ п/п</w:t>
            </w:r>
          </w:p>
        </w:tc>
        <w:tc>
          <w:tcPr>
            <w:tcW w:w="1637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Уровень риска</w:t>
            </w:r>
          </w:p>
        </w:tc>
        <w:tc>
          <w:tcPr>
            <w:tcW w:w="2708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Вид риска (описание)</w:t>
            </w:r>
          </w:p>
        </w:tc>
        <w:tc>
          <w:tcPr>
            <w:tcW w:w="2199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Причины и условия возникновения рисков</w:t>
            </w:r>
          </w:p>
        </w:tc>
        <w:tc>
          <w:tcPr>
            <w:tcW w:w="3896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Мероприятия по минимизации и устранению рисков</w:t>
            </w:r>
          </w:p>
        </w:tc>
        <w:tc>
          <w:tcPr>
            <w:tcW w:w="1566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Наличие (отсутствие) остаточных рисков</w:t>
            </w:r>
          </w:p>
        </w:tc>
        <w:tc>
          <w:tcPr>
            <w:tcW w:w="1739" w:type="dxa"/>
            <w:vAlign w:val="center"/>
          </w:tcPr>
          <w:p w:rsidR="007432FA" w:rsidRPr="00D11365" w:rsidRDefault="007432FA" w:rsidP="00D11365">
            <w:pPr>
              <w:pStyle w:val="2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Вероятность повторного возникновения рисков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1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Существенный</w:t>
            </w:r>
            <w:r w:rsidR="00D11365" w:rsidRP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уровень</w:t>
            </w:r>
          </w:p>
        </w:tc>
        <w:tc>
          <w:tcPr>
            <w:tcW w:w="2708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Нарушения при осуществлении закупок товаров, работ, услуг для обеспечения муниципальных нужд путем утверждения конкурсной, аукционной документации, документации о проведении запроса котировок, запроса предложений, повлекшие нарушение антимонопольного законодательства</w:t>
            </w:r>
          </w:p>
        </w:tc>
        <w:tc>
          <w:tcPr>
            <w:tcW w:w="2199" w:type="dxa"/>
            <w:vAlign w:val="center"/>
          </w:tcPr>
          <w:p w:rsidR="007432FA" w:rsidRPr="00D11365" w:rsidRDefault="007432FA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Недостаточный уровень внутреннего контроля; недостаточная компетентность сотрудников; высокая загруженность сотрудников службы закупок</w:t>
            </w:r>
          </w:p>
        </w:tc>
        <w:tc>
          <w:tcPr>
            <w:tcW w:w="3896" w:type="dxa"/>
            <w:vAlign w:val="center"/>
          </w:tcPr>
          <w:p w:rsid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1. Систематическое повышение квалификации работников службы закупок.</w:t>
            </w:r>
          </w:p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2.</w:t>
            </w:r>
            <w:r w:rsid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Мониторинг изменений</w:t>
            </w:r>
            <w:r w:rsid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законодательства о закупках,</w:t>
            </w:r>
            <w:r w:rsidR="00D11365" w:rsidRP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 xml:space="preserve">региональных практик («белая и черная книги </w:t>
            </w:r>
            <w:proofErr w:type="spellStart"/>
            <w:r w:rsidRPr="00D11365">
              <w:rPr>
                <w:sz w:val="22"/>
                <w:szCs w:val="22"/>
              </w:rPr>
              <w:t>проконкурентных</w:t>
            </w:r>
            <w:proofErr w:type="spellEnd"/>
            <w:r w:rsidRPr="00D11365">
              <w:rPr>
                <w:sz w:val="22"/>
                <w:szCs w:val="22"/>
              </w:rPr>
              <w:t xml:space="preserve"> и </w:t>
            </w:r>
            <w:proofErr w:type="spellStart"/>
            <w:r w:rsidRPr="00D11365">
              <w:rPr>
                <w:sz w:val="22"/>
                <w:szCs w:val="22"/>
              </w:rPr>
              <w:t>антиконкурентных</w:t>
            </w:r>
            <w:proofErr w:type="spellEnd"/>
            <w:r w:rsidRPr="00D11365">
              <w:rPr>
                <w:sz w:val="22"/>
                <w:szCs w:val="22"/>
              </w:rPr>
              <w:t xml:space="preserve"> региональных практик»).</w:t>
            </w:r>
          </w:p>
        </w:tc>
        <w:tc>
          <w:tcPr>
            <w:tcW w:w="156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Отсутствие</w:t>
            </w:r>
          </w:p>
        </w:tc>
        <w:tc>
          <w:tcPr>
            <w:tcW w:w="1739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2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708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 xml:space="preserve">Разработка проектов нормативных правовых актов, соглашений и осуществление действий (бездействий), которые могут привести к недопущению, </w:t>
            </w:r>
            <w:r w:rsidRPr="00D11365">
              <w:rPr>
                <w:sz w:val="22"/>
                <w:szCs w:val="22"/>
              </w:rPr>
              <w:lastRenderedPageBreak/>
              <w:t>ограничению, устранению конкуренции.</w:t>
            </w:r>
          </w:p>
        </w:tc>
        <w:tc>
          <w:tcPr>
            <w:tcW w:w="2199" w:type="dxa"/>
            <w:vAlign w:val="center"/>
          </w:tcPr>
          <w:p w:rsidR="007432FA" w:rsidRPr="00D11365" w:rsidRDefault="007432FA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 xml:space="preserve">Недостаточная координация процесса разработки проекта нормативного правового акта и его принятия со стороны руководителя </w:t>
            </w:r>
            <w:r w:rsidRPr="00D11365">
              <w:rPr>
                <w:sz w:val="22"/>
                <w:szCs w:val="22"/>
              </w:rPr>
              <w:lastRenderedPageBreak/>
              <w:t>структурного подразделения или отраслевого органа; недостаточная квалификация сотрудников; ненадлежащий уровень экспертизы и анализа проектов нормативных правовых актов на предмет соответствия нормам</w:t>
            </w:r>
            <w:r w:rsidR="00D11365" w:rsidRP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антимонопольного законодательства</w:t>
            </w:r>
          </w:p>
        </w:tc>
        <w:tc>
          <w:tcPr>
            <w:tcW w:w="389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>1. Повышение уровня квалификации должностных лиц, ответственных за разработку</w:t>
            </w:r>
          </w:p>
          <w:p w:rsid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нормативных правовых актов.</w:t>
            </w:r>
          </w:p>
          <w:p w:rsidR="007432FA" w:rsidRPr="00D11365" w:rsidRDefault="007432FA" w:rsidP="00D11365">
            <w:pPr>
              <w:pStyle w:val="10"/>
              <w:numPr>
                <w:ilvl w:val="0"/>
                <w:numId w:val="13"/>
              </w:numPr>
              <w:shd w:val="clear" w:color="auto" w:fill="auto"/>
              <w:spacing w:line="240" w:lineRule="auto"/>
              <w:ind w:left="120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Мониторинг</w:t>
            </w:r>
            <w:r w:rsidR="00D11365" w:rsidRP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и анализ практики применения антимонопольного законодательства.</w:t>
            </w:r>
          </w:p>
          <w:p w:rsidR="007432FA" w:rsidRPr="00D11365" w:rsidRDefault="007432FA" w:rsidP="00D11365">
            <w:pPr>
              <w:pStyle w:val="10"/>
              <w:numPr>
                <w:ilvl w:val="0"/>
                <w:numId w:val="13"/>
              </w:numPr>
              <w:shd w:val="clear" w:color="auto" w:fill="auto"/>
              <w:tabs>
                <w:tab w:val="left" w:pos="677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>Размещение на официальном сайте органов местного самоуправления исчерпывающего перечня действующих нормативных правовых актов.</w:t>
            </w:r>
          </w:p>
          <w:p w:rsidR="007432FA" w:rsidRPr="00D11365" w:rsidRDefault="007432FA" w:rsidP="00D11365">
            <w:pPr>
              <w:pStyle w:val="10"/>
              <w:numPr>
                <w:ilvl w:val="0"/>
                <w:numId w:val="13"/>
              </w:numPr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Анализ проектов нормативных правовых актов на наличие рисков нарушения антимонопольного законодательства.</w:t>
            </w:r>
          </w:p>
        </w:tc>
        <w:tc>
          <w:tcPr>
            <w:tcW w:w="156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>Отсутствие</w:t>
            </w:r>
          </w:p>
        </w:tc>
        <w:tc>
          <w:tcPr>
            <w:tcW w:w="1739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>3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708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Нарушение порядка предоставления</w:t>
            </w:r>
          </w:p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муниципальных услуг: отказ в предоставлении</w:t>
            </w:r>
          </w:p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муниципальной услуги по основаниям, не предусмотренным законодательством; нарушение сроков предоставления муниципальных услуг, установленных административными регламентами</w:t>
            </w:r>
          </w:p>
        </w:tc>
        <w:tc>
          <w:tcPr>
            <w:tcW w:w="2199" w:type="dxa"/>
            <w:vAlign w:val="center"/>
          </w:tcPr>
          <w:p w:rsidR="007432FA" w:rsidRPr="00D11365" w:rsidRDefault="007432FA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Недостаточный уровень внутреннего контроля; низкий уровень квалификации сотрудников</w:t>
            </w:r>
          </w:p>
        </w:tc>
        <w:tc>
          <w:tcPr>
            <w:tcW w:w="3896" w:type="dxa"/>
            <w:vAlign w:val="center"/>
          </w:tcPr>
          <w:p w:rsidR="007432FA" w:rsidRPr="00D11365" w:rsidRDefault="007432FA" w:rsidP="00D11365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9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Осуществление текущего контроля предоставления муниципальных услуг.</w:t>
            </w:r>
          </w:p>
          <w:p w:rsidR="007432FA" w:rsidRPr="00D11365" w:rsidRDefault="007432FA" w:rsidP="00D11365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1262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Мониторинг актуальности административных регламентов оказания муниципальных услуг.</w:t>
            </w:r>
          </w:p>
          <w:p w:rsidR="007432FA" w:rsidRPr="00D11365" w:rsidRDefault="004B551E" w:rsidP="00D11365">
            <w:pPr>
              <w:pStyle w:val="10"/>
              <w:numPr>
                <w:ilvl w:val="0"/>
                <w:numId w:val="14"/>
              </w:numPr>
              <w:shd w:val="clear" w:color="auto" w:fill="auto"/>
              <w:tabs>
                <w:tab w:val="left" w:pos="132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Усиление</w:t>
            </w:r>
            <w:r w:rsidR="007432FA" w:rsidRPr="00D11365">
              <w:rPr>
                <w:sz w:val="22"/>
                <w:szCs w:val="22"/>
              </w:rPr>
              <w:t xml:space="preserve"> внутреннего контроля.</w:t>
            </w:r>
          </w:p>
        </w:tc>
        <w:tc>
          <w:tcPr>
            <w:tcW w:w="156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Отсутствие</w:t>
            </w:r>
          </w:p>
        </w:tc>
        <w:tc>
          <w:tcPr>
            <w:tcW w:w="1739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4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708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 xml:space="preserve">Подготовка ответов на обращения физических и юридических лиц с нарушением срока, предусмотренного законодательством; </w:t>
            </w:r>
            <w:r w:rsidRPr="00D11365">
              <w:rPr>
                <w:sz w:val="22"/>
                <w:szCs w:val="22"/>
              </w:rPr>
              <w:lastRenderedPageBreak/>
              <w:t>предоставление обратившимся гражданам или юридическим лицам информации в приоритетном порядке</w:t>
            </w:r>
          </w:p>
        </w:tc>
        <w:tc>
          <w:tcPr>
            <w:tcW w:w="2199" w:type="dxa"/>
            <w:vAlign w:val="center"/>
          </w:tcPr>
          <w:p w:rsidR="007432FA" w:rsidRPr="00D11365" w:rsidRDefault="007432FA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 xml:space="preserve">Недостаточный уровень внутреннего контроля; </w:t>
            </w:r>
          </w:p>
        </w:tc>
        <w:tc>
          <w:tcPr>
            <w:tcW w:w="389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1. Повышение уровня</w:t>
            </w:r>
            <w:r w:rsidR="00D11365">
              <w:rPr>
                <w:sz w:val="22"/>
                <w:szCs w:val="22"/>
              </w:rPr>
              <w:t xml:space="preserve"> к</w:t>
            </w:r>
            <w:r w:rsidRPr="00D11365">
              <w:rPr>
                <w:sz w:val="22"/>
                <w:szCs w:val="22"/>
              </w:rPr>
              <w:t>валификации</w:t>
            </w:r>
            <w:r w:rsidR="00D11365">
              <w:rPr>
                <w:sz w:val="22"/>
                <w:szCs w:val="22"/>
              </w:rPr>
              <w:t xml:space="preserve"> </w:t>
            </w:r>
            <w:r w:rsidRPr="00D11365">
              <w:rPr>
                <w:sz w:val="22"/>
                <w:szCs w:val="22"/>
              </w:rPr>
              <w:t>сотрудников.</w:t>
            </w:r>
          </w:p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2. Усиление внутреннего контроля.</w:t>
            </w:r>
          </w:p>
        </w:tc>
        <w:tc>
          <w:tcPr>
            <w:tcW w:w="1566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Отсутствие</w:t>
            </w:r>
          </w:p>
        </w:tc>
        <w:tc>
          <w:tcPr>
            <w:tcW w:w="1739" w:type="dxa"/>
            <w:vAlign w:val="center"/>
          </w:tcPr>
          <w:p w:rsidR="007432FA" w:rsidRPr="00D11365" w:rsidRDefault="007432FA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lastRenderedPageBreak/>
              <w:t>5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Создание необоснованных преимуществ при разработке механизмов поддержки субъектов инвестиционной и предпринимательской деятельности, не соответствующих нормам антимонопольного законодательства.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B74C5" w:rsidRPr="00D11365" w:rsidRDefault="000B74C5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Недостаточный уровень знаний сотрудников в сфере антимонопольного законодательства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304BD8" w:rsidRDefault="000B74C5" w:rsidP="00304BD8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Повышение уровня квалификации сотрудников.</w:t>
            </w:r>
          </w:p>
          <w:p w:rsidR="000B74C5" w:rsidRPr="00304BD8" w:rsidRDefault="000B74C5" w:rsidP="00304BD8">
            <w:pPr>
              <w:pStyle w:val="10"/>
              <w:numPr>
                <w:ilvl w:val="0"/>
                <w:numId w:val="15"/>
              </w:numPr>
              <w:shd w:val="clear" w:color="auto" w:fill="auto"/>
              <w:tabs>
                <w:tab w:val="left" w:pos="451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304BD8">
              <w:rPr>
                <w:sz w:val="22"/>
                <w:szCs w:val="22"/>
              </w:rPr>
              <w:t xml:space="preserve">Усиление </w:t>
            </w:r>
            <w:r w:rsidR="00D11365" w:rsidRPr="00304BD8">
              <w:rPr>
                <w:sz w:val="22"/>
                <w:szCs w:val="22"/>
              </w:rPr>
              <w:t>в</w:t>
            </w:r>
            <w:r w:rsidRPr="00304BD8">
              <w:rPr>
                <w:sz w:val="22"/>
                <w:szCs w:val="22"/>
              </w:rPr>
              <w:t>нутреннего контроля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Отсутствие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  <w:tr w:rsidR="00D11365" w:rsidRPr="00D11365" w:rsidTr="00D11365">
        <w:trPr>
          <w:trHeight w:val="521"/>
        </w:trPr>
        <w:tc>
          <w:tcPr>
            <w:tcW w:w="1126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6</w:t>
            </w:r>
            <w:r w:rsidR="00D11365">
              <w:rPr>
                <w:sz w:val="22"/>
                <w:szCs w:val="22"/>
              </w:rPr>
              <w:t>.</w:t>
            </w:r>
          </w:p>
        </w:tc>
        <w:tc>
          <w:tcPr>
            <w:tcW w:w="1637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Низкий уровень</w:t>
            </w:r>
          </w:p>
        </w:tc>
        <w:tc>
          <w:tcPr>
            <w:tcW w:w="2708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Нарушение порядка осуществления</w:t>
            </w:r>
          </w:p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муниципального контроля, нарушение сроков осуществления муниципального контроля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0B74C5" w:rsidRPr="00D11365" w:rsidRDefault="000B74C5" w:rsidP="004B551E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 xml:space="preserve">Недостаточный уровень внутреннего контроля; </w:t>
            </w:r>
            <w:r w:rsidR="004B551E">
              <w:t>высокая текучесть кадров, как в контролируемых лицах, так и в контрольно-надзорном органе</w:t>
            </w:r>
          </w:p>
        </w:tc>
        <w:tc>
          <w:tcPr>
            <w:tcW w:w="3896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509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Анализ изменений законодательства, регламентирующего осуществление муниципального контроля;</w:t>
            </w:r>
          </w:p>
          <w:p w:rsidR="000B74C5" w:rsidRPr="00D11365" w:rsidRDefault="000B74C5" w:rsidP="00D11365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Мониторинг и анализ применения антимонопольного законодательства в данном направлении;</w:t>
            </w:r>
          </w:p>
          <w:p w:rsidR="000B74C5" w:rsidRDefault="000B74C5" w:rsidP="00D11365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9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Осуществление текущего контроля</w:t>
            </w:r>
          </w:p>
          <w:p w:rsidR="004B551E" w:rsidRPr="00D11365" w:rsidRDefault="004B551E" w:rsidP="00D11365">
            <w:pPr>
              <w:pStyle w:val="10"/>
              <w:numPr>
                <w:ilvl w:val="0"/>
                <w:numId w:val="16"/>
              </w:numPr>
              <w:shd w:val="clear" w:color="auto" w:fill="auto"/>
              <w:tabs>
                <w:tab w:val="left" w:pos="965"/>
              </w:tabs>
              <w:spacing w:line="240" w:lineRule="auto"/>
              <w:jc w:val="both"/>
              <w:rPr>
                <w:sz w:val="22"/>
                <w:szCs w:val="22"/>
              </w:rPr>
            </w:pPr>
            <w:r>
              <w:t>Повышение квалификации сотрудников контролируемых лиц и сотрудников контрольно-надзорного органа</w:t>
            </w:r>
          </w:p>
        </w:tc>
        <w:tc>
          <w:tcPr>
            <w:tcW w:w="1566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Отсутствие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0B74C5" w:rsidRPr="00D11365" w:rsidRDefault="000B74C5" w:rsidP="00D11365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D11365">
              <w:rPr>
                <w:sz w:val="22"/>
                <w:szCs w:val="22"/>
              </w:rPr>
              <w:t>Нет</w:t>
            </w:r>
          </w:p>
        </w:tc>
      </w:tr>
    </w:tbl>
    <w:p w:rsidR="007432FA" w:rsidRPr="00D11365" w:rsidRDefault="007432FA" w:rsidP="00D11365">
      <w:pPr>
        <w:pStyle w:val="20"/>
        <w:shd w:val="clear" w:color="auto" w:fill="auto"/>
        <w:spacing w:line="240" w:lineRule="auto"/>
        <w:rPr>
          <w:sz w:val="22"/>
          <w:szCs w:val="22"/>
        </w:rPr>
      </w:pPr>
    </w:p>
    <w:p w:rsidR="007432FA" w:rsidRPr="00D11365" w:rsidRDefault="007432FA" w:rsidP="00D11365">
      <w:pPr>
        <w:rPr>
          <w:rFonts w:ascii="Times New Roman" w:hAnsi="Times New Roman" w:cs="Times New Roman"/>
          <w:sz w:val="22"/>
          <w:szCs w:val="22"/>
        </w:rPr>
      </w:pPr>
    </w:p>
    <w:p w:rsidR="007432FA" w:rsidRDefault="007432FA" w:rsidP="007432FA"/>
    <w:p w:rsidR="007432FA" w:rsidRDefault="007432FA" w:rsidP="007432FA">
      <w:pPr>
        <w:rPr>
          <w:sz w:val="2"/>
          <w:szCs w:val="2"/>
        </w:rPr>
      </w:pPr>
    </w:p>
    <w:p w:rsidR="000B74C5" w:rsidRDefault="000B74C5">
      <w:pPr>
        <w:spacing w:after="160" w:line="259" w:lineRule="auto"/>
        <w:rPr>
          <w:rFonts w:ascii="Times New Roman" w:eastAsia="Times New Roman" w:hAnsi="Times New Roman" w:cs="Times New Roman"/>
          <w:color w:val="auto"/>
          <w:sz w:val="23"/>
          <w:szCs w:val="23"/>
          <w:lang w:val="ru-RU" w:eastAsia="en-US"/>
        </w:rPr>
      </w:pPr>
      <w:r>
        <w:br w:type="page"/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lastRenderedPageBreak/>
        <w:t xml:space="preserve">Приложение № </w:t>
      </w:r>
      <w:r>
        <w:rPr>
          <w:rFonts w:ascii="Times New Roman" w:hAnsi="Times New Roman" w:cs="Times New Roman"/>
          <w:lang w:val="ru-RU"/>
        </w:rPr>
        <w:t>2</w:t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к распоряжению администрации</w:t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муниципального округа город Кировск</w:t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Мурманской области</w:t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u w:val="single"/>
          <w:lang w:val="ru-RU"/>
        </w:rPr>
      </w:pPr>
      <w:r w:rsidRPr="004E6623">
        <w:rPr>
          <w:rFonts w:ascii="Times New Roman" w:hAnsi="Times New Roman" w:cs="Times New Roman"/>
          <w:lang w:val="ru-RU"/>
        </w:rPr>
        <w:t>от  </w:t>
      </w:r>
      <w:r w:rsidRPr="004E6623">
        <w:rPr>
          <w:rFonts w:ascii="Times New Roman" w:hAnsi="Times New Roman" w:cs="Times New Roman"/>
          <w:u w:val="single"/>
          <w:lang w:val="ru-RU"/>
        </w:rPr>
        <w:t>                       </w:t>
      </w:r>
      <w:r w:rsidRPr="004E6623">
        <w:rPr>
          <w:rFonts w:ascii="Times New Roman" w:hAnsi="Times New Roman" w:cs="Times New Roman"/>
          <w:lang w:val="ru-RU"/>
        </w:rPr>
        <w:t>№ </w:t>
      </w:r>
      <w:r w:rsidRPr="004E6623">
        <w:rPr>
          <w:rFonts w:ascii="Times New Roman" w:hAnsi="Times New Roman" w:cs="Times New Roman"/>
          <w:u w:val="single"/>
          <w:lang w:val="ru-RU"/>
        </w:rPr>
        <w:t>                     </w:t>
      </w:r>
    </w:p>
    <w:p w:rsidR="00D11365" w:rsidRPr="004E6623" w:rsidRDefault="00D11365" w:rsidP="00D11365">
      <w:pPr>
        <w:jc w:val="right"/>
        <w:rPr>
          <w:rFonts w:ascii="Times New Roman" w:hAnsi="Times New Roman" w:cs="Times New Roman"/>
          <w:lang w:val="ru-RU"/>
        </w:rPr>
      </w:pPr>
    </w:p>
    <w:p w:rsidR="00D11365" w:rsidRPr="00892FE1" w:rsidRDefault="00D11365" w:rsidP="00D11365">
      <w:pPr>
        <w:pStyle w:val="10"/>
        <w:shd w:val="clear" w:color="auto" w:fill="auto"/>
        <w:spacing w:line="240" w:lineRule="auto"/>
        <w:jc w:val="center"/>
        <w:rPr>
          <w:b/>
        </w:rPr>
      </w:pPr>
      <w:r w:rsidRPr="00892FE1">
        <w:rPr>
          <w:b/>
        </w:rPr>
        <w:t>ПЛАН</w:t>
      </w:r>
    </w:p>
    <w:p w:rsidR="00304BD8" w:rsidRDefault="00D11365" w:rsidP="00D11365">
      <w:pPr>
        <w:pStyle w:val="10"/>
        <w:shd w:val="clear" w:color="auto" w:fill="auto"/>
        <w:spacing w:line="240" w:lineRule="auto"/>
        <w:jc w:val="center"/>
        <w:rPr>
          <w:b/>
        </w:rPr>
      </w:pPr>
      <w:r w:rsidRPr="00892FE1">
        <w:rPr>
          <w:b/>
        </w:rPr>
        <w:t xml:space="preserve">мероприятий (дорожная карта) по снижению рисков нарушения антимонопольного законодательства в администрации </w:t>
      </w:r>
    </w:p>
    <w:p w:rsidR="00D11365" w:rsidRPr="00892FE1" w:rsidRDefault="00D11365" w:rsidP="00D11365">
      <w:pPr>
        <w:pStyle w:val="10"/>
        <w:shd w:val="clear" w:color="auto" w:fill="auto"/>
        <w:spacing w:line="240" w:lineRule="auto"/>
        <w:jc w:val="center"/>
        <w:rPr>
          <w:b/>
        </w:rPr>
      </w:pPr>
      <w:r w:rsidRPr="00892FE1">
        <w:rPr>
          <w:b/>
        </w:rPr>
        <w:t xml:space="preserve">муниципального округа город Кировск Мурманской области на </w:t>
      </w:r>
      <w:r>
        <w:rPr>
          <w:b/>
        </w:rPr>
        <w:t>202</w:t>
      </w:r>
      <w:r w:rsidR="00304BD8">
        <w:rPr>
          <w:b/>
        </w:rPr>
        <w:t>4</w:t>
      </w:r>
      <w:r>
        <w:rPr>
          <w:b/>
        </w:rPr>
        <w:t xml:space="preserve"> год</w:t>
      </w:r>
    </w:p>
    <w:p w:rsidR="00D11365" w:rsidRDefault="00D11365" w:rsidP="00D11365">
      <w:pPr>
        <w:pStyle w:val="10"/>
        <w:shd w:val="clear" w:color="auto" w:fill="auto"/>
        <w:spacing w:line="240" w:lineRule="auto"/>
        <w:jc w:val="center"/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1115"/>
        <w:gridCol w:w="2122"/>
        <w:gridCol w:w="4604"/>
        <w:gridCol w:w="2253"/>
        <w:gridCol w:w="2241"/>
        <w:gridCol w:w="2087"/>
      </w:tblGrid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Мероприятия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both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Описание действий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Ответственный</w:t>
            </w:r>
          </w:p>
        </w:tc>
        <w:tc>
          <w:tcPr>
            <w:tcW w:w="2241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Срок исполнения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b/>
                <w:sz w:val="22"/>
                <w:szCs w:val="22"/>
              </w:rPr>
            </w:pPr>
            <w:r w:rsidRPr="00892FE1">
              <w:rPr>
                <w:b/>
                <w:sz w:val="22"/>
                <w:szCs w:val="22"/>
              </w:rPr>
              <w:t>Показатель выполнения мероприятия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1.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Проведение мероприятий по вопросам, связанным с соблюдением антимонопольного законодательства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D11365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Ознакомление, персонально, под роспись сотрудников структурных подразделений администрации и отраслевых органов с Положением об антимонопольном комплаенсе в администрации муниципального округа город Кировск Мурманской области, картой комплаенс- рисков и планом мероприятий («дорожной картой»).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Повышение квалификации сотрудников структурных подразделений и отраслевых органов</w:t>
            </w:r>
            <w:r w:rsidR="004B551E">
              <w:rPr>
                <w:sz w:val="22"/>
                <w:szCs w:val="22"/>
              </w:rPr>
              <w:t xml:space="preserve"> в области соблюдения антимонопольного законодательства</w:t>
            </w:r>
            <w:r w:rsidRPr="00892FE1">
              <w:rPr>
                <w:sz w:val="22"/>
                <w:szCs w:val="22"/>
              </w:rPr>
              <w:t>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17"/>
              </w:numPr>
              <w:shd w:val="clear" w:color="auto" w:fill="auto"/>
              <w:tabs>
                <w:tab w:val="left" w:pos="35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Проведение рабочих совещаний по обсуждению предпринятых мер по снижению комплаенс-рисков, а также результатов правоприменительной практики в администрации муниципального округа город Кировск Мурманской области и отраслевых органах, с участием членов коллегиального органа и отдельных структурных подразделений или отраслевых органов, в деятельности которых выявлен уровень риска – высокий или существенный.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Структурные подразделения администрации, отраслевые органы</w:t>
            </w:r>
          </w:p>
        </w:tc>
        <w:tc>
          <w:tcPr>
            <w:tcW w:w="2241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Повышение квалификации - 2 сотрудника</w:t>
            </w:r>
            <w:r>
              <w:rPr>
                <w:sz w:val="22"/>
                <w:szCs w:val="22"/>
              </w:rPr>
              <w:t>.</w:t>
            </w:r>
          </w:p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Проведение рабочих совещаний - не реже 1 раз в год</w:t>
            </w:r>
            <w:r>
              <w:rPr>
                <w:sz w:val="22"/>
                <w:szCs w:val="22"/>
              </w:rPr>
              <w:t>.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Анализ действующих правовых актов администрации муниципального округа город Кировск Мурманской области на предмет соответствия их антимонопольному законодательству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D11365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Разработка и размещение на официальном сайте органов местного самоуправления города Кировска Мурманской области перечня нормативных правовых актов с приложением к нему текстов таких актов.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Сбор и проведение анализа представленных замечаний и предложений организациями и гражданами.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Подготовка пояснительной записки с обоснованием целесообразности (нецелесообразности) внесения изменений в нормативные правовые акты администрации муниципального округа город Кировск Мурманской области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Структурные подразделения администрации, отраслевые органы</w:t>
            </w:r>
          </w:p>
        </w:tc>
        <w:tc>
          <w:tcPr>
            <w:tcW w:w="2241" w:type="dxa"/>
            <w:vAlign w:val="center"/>
          </w:tcPr>
          <w:p w:rsidR="00D11365" w:rsidRPr="00892FE1" w:rsidRDefault="004B551E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реже одного раза в год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Отсутствие выявленных нарушений антимонопольного законодательства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3.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Анализ проектов нормативных правовых актов администрации муниципального округа город Кировск Мурманской области на предмет соответствия их антимонопольному законодательству</w:t>
            </w:r>
          </w:p>
        </w:tc>
        <w:tc>
          <w:tcPr>
            <w:tcW w:w="4604" w:type="dxa"/>
            <w:vAlign w:val="center"/>
          </w:tcPr>
          <w:p w:rsidR="00D11365" w:rsidRDefault="00D11365" w:rsidP="00D11365">
            <w:pPr>
              <w:pStyle w:val="1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Размещение на официальном сайте органов местного самоуправления города Кировска Мурманской области проекта нормативного правового акта с необходимым обоснованием реализации предлагаемых решений.</w:t>
            </w:r>
          </w:p>
          <w:p w:rsidR="004B551E" w:rsidRPr="00892FE1" w:rsidRDefault="004B551E" w:rsidP="00D11365">
            <w:pPr>
              <w:pStyle w:val="10"/>
              <w:numPr>
                <w:ilvl w:val="0"/>
                <w:numId w:val="23"/>
              </w:numPr>
              <w:shd w:val="clear" w:color="auto" w:fill="auto"/>
              <w:spacing w:line="240" w:lineRule="auto"/>
              <w:ind w:left="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Сбор и проведение оценки поступивших от организаций и граждан замечаний и предложений по проекту НПА.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Структурные подразделения администрации, отраслевые органы</w:t>
            </w:r>
          </w:p>
        </w:tc>
        <w:tc>
          <w:tcPr>
            <w:tcW w:w="2241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Отсутствие выявленных нарушений антимонопольного законодательства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D11365">
            <w:pPr>
              <w:pStyle w:val="10"/>
              <w:numPr>
                <w:ilvl w:val="0"/>
                <w:numId w:val="22"/>
              </w:numPr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Доклад об антимонопольном комплаенсе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D11365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Оценка достижения ключевых показателей эффективности антимонопольного комплаенса.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36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Формирование доклада об антимонопольном комплаенсе.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20"/>
              </w:numPr>
              <w:shd w:val="clear" w:color="auto" w:fill="auto"/>
              <w:tabs>
                <w:tab w:val="left" w:pos="355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Размещение на официальном сайте органов местного самоуправления доклада об антимонопольном комплаенсе.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Структурные подразделения администрации, отраслевые органы</w:t>
            </w:r>
          </w:p>
        </w:tc>
        <w:tc>
          <w:tcPr>
            <w:tcW w:w="2241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до 1 февраля</w:t>
            </w:r>
            <w:r w:rsidR="006B4093">
              <w:rPr>
                <w:sz w:val="22"/>
                <w:szCs w:val="22"/>
              </w:rPr>
              <w:t xml:space="preserve"> года, следующего за отчетным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Отсутствие необоснованного отклонения от плана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Разработка карты комплаенс- рисков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D11365">
            <w:pPr>
              <w:pStyle w:val="10"/>
              <w:numPr>
                <w:ilvl w:val="0"/>
                <w:numId w:val="21"/>
              </w:numPr>
              <w:shd w:val="clear" w:color="auto" w:fill="auto"/>
              <w:tabs>
                <w:tab w:val="left" w:pos="36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 xml:space="preserve">Информация о выявлении и оценке рисков нарушения антимонопольного </w:t>
            </w:r>
            <w:r w:rsidRPr="00892FE1">
              <w:rPr>
                <w:sz w:val="22"/>
                <w:szCs w:val="22"/>
              </w:rPr>
              <w:lastRenderedPageBreak/>
              <w:t>законодательства направляется структурными подразделениями администрации и отраслевыми органами в отдел экономики администрации города Кировска.</w:t>
            </w:r>
          </w:p>
          <w:p w:rsidR="00D11365" w:rsidRPr="00892FE1" w:rsidRDefault="00D11365" w:rsidP="00D11365">
            <w:pPr>
              <w:pStyle w:val="10"/>
              <w:numPr>
                <w:ilvl w:val="0"/>
                <w:numId w:val="21"/>
              </w:numPr>
              <w:shd w:val="clear" w:color="auto" w:fill="auto"/>
              <w:tabs>
                <w:tab w:val="left" w:pos="370"/>
              </w:tabs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Отдел экономики отражает выявленные комплаенс-риски в карте комплаенс-рисков администрации в порядке убывания уровня рисков.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lastRenderedPageBreak/>
              <w:t xml:space="preserve">Структурные подразделения </w:t>
            </w:r>
            <w:r w:rsidRPr="00892FE1">
              <w:rPr>
                <w:sz w:val="22"/>
                <w:szCs w:val="22"/>
              </w:rPr>
              <w:lastRenderedPageBreak/>
              <w:t>администрации, отраслевые органы в части своей компетенции</w:t>
            </w:r>
          </w:p>
        </w:tc>
        <w:tc>
          <w:tcPr>
            <w:tcW w:w="2241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lastRenderedPageBreak/>
              <w:t>До 25 декабря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 xml:space="preserve">Отсутствие необоснованного </w:t>
            </w:r>
            <w:r w:rsidRPr="00892FE1">
              <w:rPr>
                <w:sz w:val="22"/>
                <w:szCs w:val="22"/>
              </w:rPr>
              <w:lastRenderedPageBreak/>
              <w:t>отклонения от плана</w:t>
            </w:r>
          </w:p>
        </w:tc>
      </w:tr>
      <w:tr w:rsidR="00D11365" w:rsidRPr="00892FE1" w:rsidTr="00D11365">
        <w:tc>
          <w:tcPr>
            <w:tcW w:w="1115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lastRenderedPageBreak/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2122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Разработка и утверждение плана</w:t>
            </w:r>
            <w:r>
              <w:rPr>
                <w:sz w:val="22"/>
                <w:szCs w:val="22"/>
              </w:rPr>
              <w:t xml:space="preserve"> </w:t>
            </w:r>
            <w:r w:rsidRPr="00892FE1">
              <w:rPr>
                <w:sz w:val="22"/>
                <w:szCs w:val="22"/>
              </w:rPr>
              <w:t>мероприятий («дорожной карты») по снижению комплаенс- рисков на очередной год</w:t>
            </w:r>
          </w:p>
        </w:tc>
        <w:tc>
          <w:tcPr>
            <w:tcW w:w="4604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both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Разработка мероприятий, необходимых для устранения комплаенс-рисков.</w:t>
            </w:r>
          </w:p>
        </w:tc>
        <w:tc>
          <w:tcPr>
            <w:tcW w:w="2253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Структурные подразделения администрации, отраслевые органы в части своей компетенции</w:t>
            </w:r>
          </w:p>
        </w:tc>
        <w:tc>
          <w:tcPr>
            <w:tcW w:w="2241" w:type="dxa"/>
            <w:vAlign w:val="center"/>
          </w:tcPr>
          <w:p w:rsidR="00D11365" w:rsidRPr="00892FE1" w:rsidRDefault="00304BD8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До 25 декабря</w:t>
            </w:r>
          </w:p>
        </w:tc>
        <w:tc>
          <w:tcPr>
            <w:tcW w:w="2087" w:type="dxa"/>
            <w:vAlign w:val="center"/>
          </w:tcPr>
          <w:p w:rsidR="00D11365" w:rsidRPr="00892FE1" w:rsidRDefault="00D11365" w:rsidP="00B54D6F">
            <w:pPr>
              <w:pStyle w:val="10"/>
              <w:shd w:val="clear" w:color="auto" w:fill="auto"/>
              <w:spacing w:line="240" w:lineRule="auto"/>
              <w:jc w:val="center"/>
              <w:rPr>
                <w:sz w:val="22"/>
                <w:szCs w:val="22"/>
              </w:rPr>
            </w:pPr>
            <w:r w:rsidRPr="00892FE1">
              <w:rPr>
                <w:sz w:val="22"/>
                <w:szCs w:val="22"/>
              </w:rPr>
              <w:t>Отсутствие необоснованного отклонения от плана</w:t>
            </w:r>
          </w:p>
        </w:tc>
      </w:tr>
    </w:tbl>
    <w:p w:rsidR="00B01309" w:rsidRPr="00A76345" w:rsidRDefault="00B01309" w:rsidP="00B0130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B01309" w:rsidRPr="00A76345" w:rsidSect="00E1540C">
      <w:pgSz w:w="16837" w:h="11905" w:orient="landscape"/>
      <w:pgMar w:top="1701" w:right="1134" w:bottom="851" w:left="1134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18C092B"/>
    <w:multiLevelType w:val="multilevel"/>
    <w:tmpl w:val="B79699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D03492"/>
    <w:multiLevelType w:val="multilevel"/>
    <w:tmpl w:val="7C843B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094C5E95"/>
    <w:multiLevelType w:val="multilevel"/>
    <w:tmpl w:val="726AF0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DC72EFB"/>
    <w:multiLevelType w:val="multilevel"/>
    <w:tmpl w:val="1726856E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  <w:color w:val="auto"/>
      </w:rPr>
    </w:lvl>
  </w:abstractNum>
  <w:abstractNum w:abstractNumId="7">
    <w:nsid w:val="15B91E4B"/>
    <w:multiLevelType w:val="hybridMultilevel"/>
    <w:tmpl w:val="99A84F10"/>
    <w:lvl w:ilvl="0" w:tplc="8E76E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6002FA"/>
    <w:multiLevelType w:val="hybridMultilevel"/>
    <w:tmpl w:val="6C325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EC6D5F"/>
    <w:multiLevelType w:val="multilevel"/>
    <w:tmpl w:val="2452A7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C5655B3"/>
    <w:multiLevelType w:val="multilevel"/>
    <w:tmpl w:val="EAA09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24CB2ACD"/>
    <w:multiLevelType w:val="multilevel"/>
    <w:tmpl w:val="6ACC85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1F114BA"/>
    <w:multiLevelType w:val="multilevel"/>
    <w:tmpl w:val="8E420A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4AE30FF"/>
    <w:multiLevelType w:val="hybridMultilevel"/>
    <w:tmpl w:val="FE0E1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F0185B"/>
    <w:multiLevelType w:val="multilevel"/>
    <w:tmpl w:val="2E806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FFB2499"/>
    <w:multiLevelType w:val="multilevel"/>
    <w:tmpl w:val="9A26355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EB330C8"/>
    <w:multiLevelType w:val="multilevel"/>
    <w:tmpl w:val="3390A82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7">
    <w:nsid w:val="629528A4"/>
    <w:multiLevelType w:val="hybridMultilevel"/>
    <w:tmpl w:val="7088A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D4676"/>
    <w:multiLevelType w:val="multilevel"/>
    <w:tmpl w:val="CD4A1930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10"/>
      <w:numFmt w:val="decimal"/>
      <w:lvlText w:val="%1.%2"/>
      <w:lvlJc w:val="left"/>
      <w:pPr>
        <w:ind w:left="1129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sz w:val="22"/>
      </w:rPr>
    </w:lvl>
  </w:abstractNum>
  <w:abstractNum w:abstractNumId="19">
    <w:nsid w:val="6A341370"/>
    <w:multiLevelType w:val="multilevel"/>
    <w:tmpl w:val="B82E5C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B1F6453"/>
    <w:multiLevelType w:val="hybridMultilevel"/>
    <w:tmpl w:val="83BE8472"/>
    <w:lvl w:ilvl="0" w:tplc="B08EB2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780445D"/>
    <w:multiLevelType w:val="multilevel"/>
    <w:tmpl w:val="F0A0E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A2C2FE9"/>
    <w:multiLevelType w:val="multilevel"/>
    <w:tmpl w:val="5022A3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0"/>
  </w:num>
  <w:num w:numId="3">
    <w:abstractNumId w:val="20"/>
  </w:num>
  <w:num w:numId="4">
    <w:abstractNumId w:val="6"/>
  </w:num>
  <w:num w:numId="5">
    <w:abstractNumId w:val="4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16"/>
  </w:num>
  <w:num w:numId="11">
    <w:abstractNumId w:val="18"/>
  </w:num>
  <w:num w:numId="12">
    <w:abstractNumId w:val="8"/>
  </w:num>
  <w:num w:numId="13">
    <w:abstractNumId w:val="15"/>
  </w:num>
  <w:num w:numId="14">
    <w:abstractNumId w:val="14"/>
  </w:num>
  <w:num w:numId="15">
    <w:abstractNumId w:val="11"/>
  </w:num>
  <w:num w:numId="16">
    <w:abstractNumId w:val="21"/>
  </w:num>
  <w:num w:numId="17">
    <w:abstractNumId w:val="3"/>
  </w:num>
  <w:num w:numId="18">
    <w:abstractNumId w:val="12"/>
  </w:num>
  <w:num w:numId="19">
    <w:abstractNumId w:val="19"/>
  </w:num>
  <w:num w:numId="20">
    <w:abstractNumId w:val="5"/>
  </w:num>
  <w:num w:numId="21">
    <w:abstractNumId w:val="22"/>
  </w:num>
  <w:num w:numId="22">
    <w:abstractNumId w:val="17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309"/>
    <w:rsid w:val="000B74C5"/>
    <w:rsid w:val="000D7560"/>
    <w:rsid w:val="001325CD"/>
    <w:rsid w:val="002945B0"/>
    <w:rsid w:val="002A5A24"/>
    <w:rsid w:val="002D1E0C"/>
    <w:rsid w:val="00304BD8"/>
    <w:rsid w:val="003E54C3"/>
    <w:rsid w:val="004B551E"/>
    <w:rsid w:val="004E6623"/>
    <w:rsid w:val="00574030"/>
    <w:rsid w:val="005B730B"/>
    <w:rsid w:val="005F484A"/>
    <w:rsid w:val="00646AC6"/>
    <w:rsid w:val="00657DD7"/>
    <w:rsid w:val="00691F0E"/>
    <w:rsid w:val="006B4093"/>
    <w:rsid w:val="007432FA"/>
    <w:rsid w:val="007B54BC"/>
    <w:rsid w:val="00887256"/>
    <w:rsid w:val="009030B9"/>
    <w:rsid w:val="00926FF2"/>
    <w:rsid w:val="00983F0E"/>
    <w:rsid w:val="009A37D0"/>
    <w:rsid w:val="00A101FE"/>
    <w:rsid w:val="00AC4CA8"/>
    <w:rsid w:val="00B01309"/>
    <w:rsid w:val="00B36B05"/>
    <w:rsid w:val="00B926FF"/>
    <w:rsid w:val="00C10AA9"/>
    <w:rsid w:val="00CA4528"/>
    <w:rsid w:val="00D11365"/>
    <w:rsid w:val="00D20076"/>
    <w:rsid w:val="00D7417F"/>
    <w:rsid w:val="00D86CED"/>
    <w:rsid w:val="00E1540C"/>
    <w:rsid w:val="00E934ED"/>
    <w:rsid w:val="00EC4D46"/>
    <w:rsid w:val="00ED0953"/>
    <w:rsid w:val="00EE4A36"/>
    <w:rsid w:val="00F1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08591C-5A5D-4762-B1C9-83011D83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01309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01309"/>
    <w:rPr>
      <w:color w:val="0066CC"/>
      <w:u w:val="single"/>
    </w:rPr>
  </w:style>
  <w:style w:type="table" w:customStyle="1" w:styleId="1">
    <w:name w:val="Сетка таблицы1"/>
    <w:basedOn w:val="a1"/>
    <w:next w:val="a4"/>
    <w:rsid w:val="00B0130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B013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030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7403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74030"/>
    <w:rPr>
      <w:rFonts w:ascii="Segoe UI" w:eastAsia="Arial Unicode MS" w:hAnsi="Segoe UI" w:cs="Segoe UI"/>
      <w:color w:val="000000"/>
      <w:sz w:val="18"/>
      <w:szCs w:val="18"/>
      <w:lang w:val="ru"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7432FA"/>
    <w:rPr>
      <w:color w:val="605E5C"/>
      <w:shd w:val="clear" w:color="auto" w:fill="E1DFDD"/>
    </w:rPr>
  </w:style>
  <w:style w:type="character" w:customStyle="1" w:styleId="a8">
    <w:name w:val="Основной текст_"/>
    <w:basedOn w:val="a0"/>
    <w:link w:val="10"/>
    <w:rsid w:val="007432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432F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Основной текст1"/>
    <w:basedOn w:val="a"/>
    <w:link w:val="a8"/>
    <w:rsid w:val="00743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  <w:style w:type="paragraph" w:customStyle="1" w:styleId="20">
    <w:name w:val="Основной текст (2)"/>
    <w:basedOn w:val="a"/>
    <w:link w:val="2"/>
    <w:rsid w:val="007432F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3"/>
      <w:szCs w:val="23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309C-DE57-49ED-B5E7-5423952B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1239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Рассказова Анастасия Валерьевна</dc:creator>
  <cp:keywords/>
  <dc:description/>
  <cp:lastModifiedBy>Образцова Елена Геннадьевна</cp:lastModifiedBy>
  <cp:revision>3</cp:revision>
  <cp:lastPrinted>2023-12-19T09:12:00Z</cp:lastPrinted>
  <dcterms:created xsi:type="dcterms:W3CDTF">2023-12-21T08:25:00Z</dcterms:created>
  <dcterms:modified xsi:type="dcterms:W3CDTF">2023-12-21T08:25:00Z</dcterms:modified>
</cp:coreProperties>
</file>